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29" w:rsidRPr="00476029" w:rsidRDefault="00947801" w:rsidP="000E7382">
      <w:pPr>
        <w:pStyle w:val="Default"/>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eal of the United States Department of Education" style="position:absolute;left:0;text-align:left;margin-left:435pt;margin-top:0;width:68.5pt;height:70pt;z-index:251659264;mso-position-horizontal:absolute;mso-position-horizontal-relative:text;mso-position-vertical:absolute;mso-position-vertical-relative:text;mso-width-relative:page;mso-height-relative:page" fillcolor="window">
            <v:imagedata r:id="rId9" o:title="" croptop="12944f" cropbottom="6695f" cropleft="5099f" cropright="6233f"/>
          </v:shape>
          <o:OLEObject Type="Embed" ProgID="Word.Picture.8" ShapeID="_x0000_s1027" DrawAspect="Content" ObjectID="_1538552633" r:id="rId10"/>
        </w:pict>
      </w:r>
    </w:p>
    <w:p w:rsidR="00476029" w:rsidRPr="00B91DB6" w:rsidRDefault="00476029" w:rsidP="000E7382">
      <w:pPr>
        <w:pStyle w:val="Pa0"/>
        <w:ind w:left="720" w:right="-360"/>
        <w:jc w:val="right"/>
        <w:rPr>
          <w:rFonts w:asciiTheme="majorHAnsi" w:hAnsiTheme="majorHAnsi" w:cstheme="minorHAnsi"/>
          <w:b/>
          <w:color w:val="365F91" w:themeColor="accent1" w:themeShade="BF"/>
          <w:sz w:val="22"/>
          <w:szCs w:val="22"/>
        </w:rPr>
      </w:pPr>
      <w:r>
        <w:rPr>
          <w:rFonts w:asciiTheme="majorHAnsi" w:hAnsiTheme="majorHAnsi"/>
          <w:b/>
          <w:bCs/>
          <w:color w:val="365F91" w:themeColor="accent1" w:themeShade="BF"/>
          <w:sz w:val="22"/>
          <w:szCs w:val="22"/>
        </w:rPr>
        <w:t>وزارة التعليم بالولايات المتحدة الأمريكية</w:t>
      </w:r>
    </w:p>
    <w:p w:rsidR="00476029" w:rsidRDefault="00476029" w:rsidP="000E7382">
      <w:pPr>
        <w:pStyle w:val="Default"/>
        <w:ind w:left="720" w:right="-360"/>
        <w:jc w:val="right"/>
        <w:rPr>
          <w:rFonts w:asciiTheme="majorHAnsi" w:hAnsiTheme="majorHAnsi" w:cs="Times New Roman"/>
          <w:i/>
          <w:iCs/>
          <w:color w:val="365F91" w:themeColor="accent1" w:themeShade="BF"/>
          <w:sz w:val="20"/>
          <w:szCs w:val="20"/>
        </w:rPr>
      </w:pPr>
      <w:r>
        <w:rPr>
          <w:rFonts w:asciiTheme="majorHAnsi" w:hAnsiTheme="majorHAnsi" w:cs="Times New Roman"/>
          <w:i/>
          <w:iCs/>
          <w:color w:val="365F91" w:themeColor="accent1" w:themeShade="BF"/>
          <w:sz w:val="20"/>
          <w:szCs w:val="20"/>
        </w:rPr>
        <w:t>مكتب الحقوق المدنية</w:t>
      </w:r>
    </w:p>
    <w:p w:rsidR="000E7382" w:rsidRDefault="000E7382" w:rsidP="000E7382">
      <w:pPr>
        <w:pStyle w:val="Default"/>
        <w:ind w:left="720" w:right="-360"/>
        <w:jc w:val="right"/>
        <w:rPr>
          <w:rFonts w:asciiTheme="majorHAnsi" w:hAnsiTheme="majorHAnsi" w:cs="Times New Roman"/>
          <w:i/>
          <w:iCs/>
          <w:color w:val="365F91" w:themeColor="accent1" w:themeShade="BF"/>
          <w:sz w:val="20"/>
          <w:szCs w:val="20"/>
        </w:rPr>
      </w:pPr>
    </w:p>
    <w:p w:rsidR="000E7382" w:rsidRDefault="000E7382" w:rsidP="000E7382">
      <w:pPr>
        <w:pStyle w:val="Default"/>
        <w:ind w:left="720" w:right="-360"/>
        <w:jc w:val="right"/>
        <w:rPr>
          <w:rFonts w:asciiTheme="majorHAnsi" w:hAnsiTheme="majorHAnsi" w:cs="Times New Roman"/>
          <w:i/>
          <w:iCs/>
          <w:color w:val="365F91" w:themeColor="accent1" w:themeShade="BF"/>
          <w:sz w:val="20"/>
          <w:szCs w:val="20"/>
        </w:rPr>
      </w:pPr>
    </w:p>
    <w:p w:rsidR="000E7382" w:rsidRPr="00B91DB6" w:rsidRDefault="000E7382" w:rsidP="000E7382">
      <w:pPr>
        <w:pStyle w:val="Default"/>
        <w:ind w:left="720" w:right="-360"/>
        <w:jc w:val="right"/>
        <w:rPr>
          <w:rFonts w:asciiTheme="majorHAnsi" w:hAnsiTheme="majorHAnsi" w:cstheme="minorHAnsi"/>
          <w:i/>
          <w:color w:val="365F91" w:themeColor="accent1" w:themeShade="BF"/>
          <w:sz w:val="20"/>
          <w:szCs w:val="20"/>
        </w:rPr>
      </w:pPr>
    </w:p>
    <w:p w:rsidR="00CA3136" w:rsidRPr="004A77EE" w:rsidRDefault="00CA3136" w:rsidP="004A77EE">
      <w:pPr>
        <w:pStyle w:val="Heading1"/>
      </w:pPr>
      <w:r>
        <w:t>تعرف على حقوقك: طلاب يعانون من اضطراب نقص الانتباه مع فرط النشاط (</w:t>
      </w:r>
      <w:r>
        <w:rPr>
          <w:rtl w:val="0"/>
        </w:rPr>
        <w:t>ADHD</w:t>
      </w:r>
      <w:r>
        <w:t xml:space="preserve">) </w:t>
      </w:r>
    </w:p>
    <w:p w:rsidR="00CA3136" w:rsidRPr="00DC32C6" w:rsidRDefault="00F463BF" w:rsidP="00F778D9">
      <w:pPr>
        <w:spacing w:before="120" w:after="120"/>
        <w:rPr>
          <w:rFonts w:asciiTheme="majorHAnsi" w:hAnsiTheme="majorHAnsi"/>
        </w:rPr>
      </w:pPr>
      <w:r>
        <w:rPr>
          <w:rFonts w:asciiTheme="majorHAnsi" w:hAnsiTheme="majorHAnsi" w:cs="Times New Roman"/>
        </w:rPr>
        <w:t xml:space="preserve">إذا كُنت والد  أحد طلاب المدارس الحكومية الابتدائية أو الثانوية أو وصي عليه </w:t>
      </w:r>
      <w:r>
        <w:rPr>
          <w:rFonts w:asciiTheme="majorHAnsi" w:hAnsiTheme="majorHAnsi"/>
        </w:rPr>
        <w:t>(</w:t>
      </w:r>
      <w:r>
        <w:rPr>
          <w:rFonts w:asciiTheme="majorHAnsi" w:hAnsiTheme="majorHAnsi" w:cs="Times New Roman"/>
        </w:rPr>
        <w:t>بما في ذلك المدارس المُستقلة</w:t>
      </w:r>
      <w:r>
        <w:rPr>
          <w:rFonts w:asciiTheme="majorHAnsi" w:hAnsiTheme="majorHAnsi"/>
        </w:rPr>
        <w:t xml:space="preserve">) </w:t>
      </w:r>
      <w:r>
        <w:rPr>
          <w:rFonts w:asciiTheme="majorHAnsi" w:hAnsiTheme="majorHAnsi" w:cs="Times New Roman"/>
        </w:rPr>
        <w:t>الذين يعانون من اضطراب نقص الانتباه مع فرط النشاط</w:t>
      </w:r>
      <w:r>
        <w:rPr>
          <w:rFonts w:asciiTheme="majorHAnsi" w:hAnsiTheme="majorHAnsi"/>
        </w:rPr>
        <w:t>(</w:t>
      </w:r>
      <w:r>
        <w:rPr>
          <w:rFonts w:asciiTheme="majorHAnsi" w:hAnsiTheme="majorHAnsi"/>
          <w:rtl w:val="0"/>
        </w:rPr>
        <w:t>ADHD)</w:t>
      </w:r>
      <w:r>
        <w:rPr>
          <w:rFonts w:asciiTheme="majorHAnsi" w:hAnsiTheme="majorHAnsi" w:cs="Times New Roman"/>
        </w:rPr>
        <w:t xml:space="preserve">، فإن المعلومات المذكورة أدناه تُلخص حقوقك والالتزامات القانونية لمنطقتك التعليمية بموجب قانون الحقوق المدنية الفيدرالي الذي يحظر التمييز على أساس الإعاقة والمُسمى بالفقرة </w:t>
      </w:r>
      <w:r>
        <w:rPr>
          <w:rFonts w:asciiTheme="majorHAnsi" w:hAnsiTheme="majorHAnsi"/>
        </w:rPr>
        <w:t xml:space="preserve">504 </w:t>
      </w:r>
      <w:r>
        <w:rPr>
          <w:rFonts w:asciiTheme="majorHAnsi" w:hAnsiTheme="majorHAnsi" w:cs="Times New Roman"/>
        </w:rPr>
        <w:t xml:space="preserve">من قانون إعادة التأهيل لعام </w:t>
      </w:r>
      <w:r>
        <w:rPr>
          <w:rFonts w:asciiTheme="majorHAnsi" w:hAnsiTheme="majorHAnsi"/>
        </w:rPr>
        <w:t>1973 (</w:t>
      </w:r>
      <w:r>
        <w:rPr>
          <w:rFonts w:asciiTheme="majorHAnsi" w:hAnsiTheme="majorHAnsi" w:cs="Times New Roman"/>
        </w:rPr>
        <w:t xml:space="preserve">الفقرة </w:t>
      </w:r>
      <w:r>
        <w:rPr>
          <w:rFonts w:asciiTheme="majorHAnsi" w:hAnsiTheme="majorHAnsi"/>
        </w:rPr>
        <w:t xml:space="preserve">504). </w:t>
      </w:r>
    </w:p>
    <w:p w:rsidR="00CA3136" w:rsidRPr="00C268BC" w:rsidRDefault="00CF053B" w:rsidP="00F778D9">
      <w:pPr>
        <w:pStyle w:val="Heading2"/>
        <w:spacing w:before="120" w:after="120"/>
      </w:pPr>
      <w:r w:rsidRPr="00C268BC">
        <w:t>القانون الفيدرالي يحمي الطلاب من التمييز على أساس الإعاقة</w:t>
      </w:r>
    </w:p>
    <w:p w:rsidR="006B744D" w:rsidRDefault="006C6080" w:rsidP="00F778D9">
      <w:pPr>
        <w:pStyle w:val="ListParagraph"/>
        <w:spacing w:before="120"/>
        <w:ind w:left="360"/>
      </w:pPr>
      <w:r>
        <w:t xml:space="preserve">تحمي الفقرة 504 أي طالب يُعاني من إعاقة من التمييز على أساس الإعاقة. </w:t>
      </w:r>
    </w:p>
    <w:p w:rsidR="006E325E" w:rsidRDefault="006E325E" w:rsidP="006E325E">
      <w:pPr>
        <w:pStyle w:val="ListParagraph"/>
        <w:spacing w:before="120"/>
        <w:ind w:left="360"/>
      </w:pPr>
      <w:r>
        <w:t>بغض النظر عما إذا كان آداء الطالب أو الطالبة جيدًا في المدرسة، فإن الطلاب الذين يعانون من صعوبات في التركيز أو القراءة أو التفكير أو التنظيم أو ترتيب أولوية المشروعات أو غيرها من المهام الضرورية نتيجة معاناتهم من اضطراب نقص الانتباه مع فرط النشاط (</w:t>
      </w:r>
      <w:r>
        <w:rPr>
          <w:rtl w:val="0"/>
        </w:rPr>
        <w:t>ADHD)</w:t>
      </w:r>
      <w:r>
        <w:t xml:space="preserve">، قد يكون لديهم إعاقة ما وبحاجة لأن يخضعوا للحماية بموجب الفقرة 504. </w:t>
      </w:r>
    </w:p>
    <w:p w:rsidR="00695473" w:rsidRDefault="006E325E" w:rsidP="006E325E">
      <w:pPr>
        <w:pStyle w:val="ListParagraph"/>
        <w:spacing w:before="120"/>
        <w:ind w:left="360"/>
      </w:pPr>
      <w:r>
        <w:t>جميع الطلاب الذين يعانون من اضطراب نقص الانتباه مع فرط النشاط (</w:t>
      </w:r>
      <w:r>
        <w:rPr>
          <w:rtl w:val="0"/>
        </w:rPr>
        <w:t>ADHD</w:t>
      </w:r>
      <w:r>
        <w:t>) والذين يعانون من إعاقة بموجب الفقرة 504 قد يُخصص لهم تعليمًا خاصًا أو مساعدات أو خدمات ذات صلة من المنطقة التعليمية التابعين لها.</w:t>
      </w:r>
    </w:p>
    <w:p w:rsidR="00A00E54" w:rsidRPr="004A77EE" w:rsidRDefault="00662CE3" w:rsidP="00F778D9">
      <w:pPr>
        <w:pStyle w:val="Heading2"/>
        <w:spacing w:before="120" w:after="120"/>
      </w:pPr>
      <w:r>
        <w:t>المنطقة التعليمية التابع لها الطالب يجب أن تحدِّد إذا كان الطالب يعاني من إعاقة ويحتاج لخدمات أم لا</w:t>
      </w:r>
    </w:p>
    <w:p w:rsidR="007A7017" w:rsidRDefault="007A7017" w:rsidP="00F778D9">
      <w:pPr>
        <w:pStyle w:val="ListParagraph"/>
        <w:spacing w:before="120"/>
        <w:ind w:left="360"/>
      </w:pPr>
      <w:r>
        <w:t xml:space="preserve">بموجب المادة 504، ينبغي أن تُقيِّم منطقتك التعليمية الطالب دون أن تحملك أي تكاليف، وتحدد إذا ما كانت تعتقد أو كان لديها سبب للاعتقاد بأن الطالب يُعاني من إعاقة وبحاجة للحصول على تعليم خاص أو خدمات خاصة ذات صلة أو كليهما نتيجة لتلك الإعاقة.  </w:t>
      </w:r>
    </w:p>
    <w:p w:rsidR="00AF080B" w:rsidRDefault="006E325E" w:rsidP="00F778D9">
      <w:pPr>
        <w:pStyle w:val="ListParagraph"/>
        <w:spacing w:before="120"/>
        <w:ind w:left="360"/>
      </w:pPr>
      <w:r>
        <w:t>بإمكانك أيضًا تقديم طلب لتقوم المنطقة التعليمية بتقييم الطالب. على سبيل المثال، قد تطلب تقييمًا إذا كُنت تشك في أن الطالب يعاني من اضطراب نقص الانتباه مع فرط النشاط (</w:t>
      </w:r>
      <w:r>
        <w:rPr>
          <w:rtl w:val="0"/>
        </w:rPr>
        <w:t>ADHD)</w:t>
      </w:r>
      <w:r>
        <w:t>، أو إذا كان قد تم تشخيص الطالب بأنه يعاني من اضطراب نقص الانتباه مع فرط النشاط (</w:t>
      </w:r>
      <w:r>
        <w:rPr>
          <w:rtl w:val="0"/>
        </w:rPr>
        <w:t>ADHD</w:t>
      </w:r>
      <w:r>
        <w:t>) خارج المدرسة.</w:t>
      </w:r>
    </w:p>
    <w:p w:rsidR="00AF080B" w:rsidRDefault="004758E4" w:rsidP="00F778D9">
      <w:pPr>
        <w:pStyle w:val="ListParagraph"/>
        <w:numPr>
          <w:ilvl w:val="1"/>
          <w:numId w:val="8"/>
        </w:numPr>
        <w:spacing w:before="120"/>
        <w:ind w:left="990"/>
      </w:pPr>
      <w:r>
        <w:t>يتعين على المنطقة التعليمية إما: (1) أن تُجري تقييمًا أو (2) تشرح أسباب رفضها لتقييم الطالب وإبلاغك بحقوقك لمناقشة هذا القرار من خلال الإجراءات الواجبة لتلك العملية بموجب الفقرة 504.</w:t>
      </w:r>
    </w:p>
    <w:p w:rsidR="00AF080B" w:rsidRPr="00A00E54" w:rsidRDefault="00AF080B" w:rsidP="00F778D9">
      <w:pPr>
        <w:pStyle w:val="ListParagraph"/>
        <w:numPr>
          <w:ilvl w:val="1"/>
          <w:numId w:val="8"/>
        </w:numPr>
        <w:spacing w:before="120"/>
        <w:ind w:left="990"/>
      </w:pPr>
      <w:r>
        <w:t xml:space="preserve">وخلال عملية التقييم، بإمكانك (وليس مطلوبًا منك) أن تُقدم معلومات للمدرسة لتأخذها بعين الاعتبار قبل إجراء التقييم.  </w:t>
      </w:r>
    </w:p>
    <w:p w:rsidR="00752B0A" w:rsidRDefault="00AE16AC" w:rsidP="00F778D9">
      <w:pPr>
        <w:pStyle w:val="ListParagraph"/>
        <w:spacing w:before="120"/>
        <w:ind w:left="360"/>
      </w:pPr>
      <w:r>
        <w:t>هناك أدلة تُشير إلى أن الطالب بحاجة لتقييم، ومن بينها: فرط الحركة وعدم الانتباه؛ مواجهة مشكلات في تنظيم المهام والأنشطة؛ صعوبات في التواصل أو المهارات الاجتماعية؛ أو صعوبات كبيرة ذات صلة ببدء مهمة أو تذكر المعلومات أو إنهاء الواجبات الدراسية.</w:t>
      </w:r>
    </w:p>
    <w:p w:rsidR="007A7017" w:rsidRDefault="0036272B" w:rsidP="00F778D9">
      <w:pPr>
        <w:pStyle w:val="ListParagraph"/>
        <w:spacing w:before="120"/>
        <w:ind w:left="360"/>
      </w:pPr>
      <w:r>
        <w:t xml:space="preserve">ينبغي على المنطقة التعليمية أن تحدد ما إذا كان التقييم ضروريًا أم لا حتى إذا كان الطالب يواجه صعوبات سلوكية (وليست أكاديمية). </w:t>
      </w:r>
    </w:p>
    <w:p w:rsidR="00CA22FC" w:rsidRDefault="006B354F" w:rsidP="00F778D9">
      <w:pPr>
        <w:pStyle w:val="ListParagraph"/>
        <w:spacing w:before="120"/>
        <w:ind w:left="360"/>
      </w:pPr>
      <w:r>
        <w:t>إذا شكت المنطقة التعليمية بأن الطالب يعاني من إعاقة، فإنه لا يُمكن أن تنفي ذلك أو تُؤجل تقييم الإعاقة من أجل مد الطالب باستراتيجيات للتدخل أولا.</w:t>
      </w:r>
    </w:p>
    <w:p w:rsidR="00C268BC" w:rsidRDefault="00561743" w:rsidP="00F778D9">
      <w:pPr>
        <w:pStyle w:val="ListParagraph"/>
        <w:spacing w:before="120"/>
        <w:ind w:left="360"/>
      </w:pPr>
      <w:r>
        <w:t>إذا طلبت منطقتك التعليمية عمل فحوصات طبية كجزء من التقييم لتتمكن من أن تحديد ما إذا كان الطالب يعاني من اضطراب نقص الانتباه وفرط النشاط (</w:t>
      </w:r>
      <w:r>
        <w:rPr>
          <w:rtl w:val="0"/>
        </w:rPr>
        <w:t>ADHD)</w:t>
      </w:r>
      <w:r>
        <w:t>، فإنه يتعين على المنطقة التعليمية ضمان أن الطالب سيحصل على هذا الفحص بدون تحمل أي تكاليف من جانبك.</w:t>
      </w:r>
    </w:p>
    <w:p w:rsidR="006B354F" w:rsidRPr="000E7382" w:rsidRDefault="00FA30AD" w:rsidP="000E7382">
      <w:pPr>
        <w:pStyle w:val="ListParagraph"/>
        <w:ind w:left="360"/>
      </w:pPr>
      <w:r w:rsidRPr="000E7382">
        <w:rPr>
          <w:rFonts w:hint="cs"/>
        </w:rPr>
        <w:t>وأثناء</w:t>
      </w:r>
      <w:r w:rsidRPr="000E7382">
        <w:t xml:space="preserve"> </w:t>
      </w:r>
      <w:r w:rsidRPr="000E7382">
        <w:rPr>
          <w:rFonts w:hint="cs"/>
        </w:rPr>
        <w:t>إجراء</w:t>
      </w:r>
      <w:r w:rsidRPr="000E7382">
        <w:t xml:space="preserve"> </w:t>
      </w:r>
      <w:r w:rsidRPr="000E7382">
        <w:rPr>
          <w:rFonts w:hint="cs"/>
        </w:rPr>
        <w:t>تقييم</w:t>
      </w:r>
      <w:r w:rsidRPr="000E7382">
        <w:t xml:space="preserve"> </w:t>
      </w:r>
      <w:r w:rsidRPr="000E7382">
        <w:rPr>
          <w:rFonts w:hint="cs"/>
        </w:rPr>
        <w:t>الإعاقة،</w:t>
      </w:r>
      <w:r w:rsidRPr="000E7382">
        <w:t xml:space="preserve"> </w:t>
      </w:r>
      <w:r w:rsidRPr="000E7382">
        <w:rPr>
          <w:rFonts w:hint="cs"/>
        </w:rPr>
        <w:t>لا</w:t>
      </w:r>
      <w:r w:rsidRPr="000E7382">
        <w:t xml:space="preserve"> </w:t>
      </w:r>
      <w:r w:rsidRPr="000E7382">
        <w:rPr>
          <w:rFonts w:hint="cs"/>
        </w:rPr>
        <w:t>يُمكن</w:t>
      </w:r>
      <w:r w:rsidRPr="000E7382">
        <w:t xml:space="preserve"> </w:t>
      </w:r>
      <w:r w:rsidRPr="000E7382">
        <w:rPr>
          <w:rFonts w:hint="cs"/>
        </w:rPr>
        <w:t>لمنطقتك</w:t>
      </w:r>
      <w:r w:rsidRPr="000E7382">
        <w:t xml:space="preserve"> </w:t>
      </w:r>
      <w:r w:rsidRPr="000E7382">
        <w:rPr>
          <w:rFonts w:hint="cs"/>
        </w:rPr>
        <w:t>التعليمية</w:t>
      </w:r>
      <w:r w:rsidRPr="000E7382">
        <w:t xml:space="preserve"> </w:t>
      </w:r>
      <w:r w:rsidRPr="000E7382">
        <w:rPr>
          <w:rFonts w:hint="cs"/>
        </w:rPr>
        <w:t>أن</w:t>
      </w:r>
      <w:r w:rsidRPr="000E7382">
        <w:t xml:space="preserve"> </w:t>
      </w:r>
      <w:r w:rsidRPr="000E7382">
        <w:rPr>
          <w:rFonts w:hint="cs"/>
        </w:rPr>
        <w:t>تأخذ</w:t>
      </w:r>
      <w:r w:rsidRPr="000E7382">
        <w:t xml:space="preserve"> </w:t>
      </w:r>
      <w:r w:rsidRPr="000E7382">
        <w:rPr>
          <w:rFonts w:hint="cs"/>
        </w:rPr>
        <w:t>في</w:t>
      </w:r>
      <w:r w:rsidRPr="000E7382">
        <w:t xml:space="preserve"> </w:t>
      </w:r>
      <w:r w:rsidRPr="000E7382">
        <w:rPr>
          <w:rFonts w:hint="cs"/>
        </w:rPr>
        <w:t>اعتبارها</w:t>
      </w:r>
      <w:r w:rsidRPr="000E7382">
        <w:t xml:space="preserve"> </w:t>
      </w:r>
      <w:r w:rsidRPr="000E7382">
        <w:rPr>
          <w:rFonts w:hint="cs"/>
        </w:rPr>
        <w:t>الآثار</w:t>
      </w:r>
      <w:r w:rsidRPr="000E7382">
        <w:t xml:space="preserve"> </w:t>
      </w:r>
      <w:r w:rsidRPr="000E7382">
        <w:rPr>
          <w:rFonts w:hint="cs"/>
        </w:rPr>
        <w:t>الإيجابية</w:t>
      </w:r>
      <w:r w:rsidRPr="000E7382">
        <w:t xml:space="preserve"> </w:t>
      </w:r>
      <w:r w:rsidRPr="000E7382">
        <w:rPr>
          <w:rFonts w:hint="cs"/>
        </w:rPr>
        <w:t>لمقاييس</w:t>
      </w:r>
      <w:r w:rsidRPr="000E7382">
        <w:t xml:space="preserve"> </w:t>
      </w:r>
      <w:r w:rsidRPr="000E7382">
        <w:rPr>
          <w:rFonts w:hint="cs"/>
        </w:rPr>
        <w:t>التخفيف</w:t>
      </w:r>
      <w:r w:rsidRPr="000E7382">
        <w:t xml:space="preserve"> </w:t>
      </w:r>
      <w:r w:rsidRPr="000E7382">
        <w:rPr>
          <w:rFonts w:hint="cs"/>
        </w:rPr>
        <w:t>أثناء</w:t>
      </w:r>
      <w:r w:rsidRPr="000E7382">
        <w:t xml:space="preserve"> </w:t>
      </w:r>
      <w:r w:rsidRPr="000E7382">
        <w:rPr>
          <w:rFonts w:hint="cs"/>
        </w:rPr>
        <w:t>تحديد</w:t>
      </w:r>
      <w:r w:rsidRPr="000E7382">
        <w:t xml:space="preserve"> </w:t>
      </w:r>
      <w:r w:rsidRPr="000E7382">
        <w:rPr>
          <w:rFonts w:hint="cs"/>
        </w:rPr>
        <w:t>ما</w:t>
      </w:r>
      <w:r w:rsidRPr="000E7382">
        <w:t xml:space="preserve"> </w:t>
      </w:r>
      <w:r w:rsidRPr="000E7382">
        <w:rPr>
          <w:rFonts w:hint="cs"/>
        </w:rPr>
        <w:t>إذا</w:t>
      </w:r>
      <w:r w:rsidRPr="000E7382">
        <w:t xml:space="preserve"> </w:t>
      </w:r>
      <w:r w:rsidRPr="000E7382">
        <w:rPr>
          <w:rFonts w:hint="cs"/>
        </w:rPr>
        <w:t>كان</w:t>
      </w:r>
      <w:r w:rsidRPr="000E7382">
        <w:t xml:space="preserve"> </w:t>
      </w:r>
      <w:r w:rsidRPr="000E7382">
        <w:rPr>
          <w:rFonts w:hint="cs"/>
        </w:rPr>
        <w:t>الطالب</w:t>
      </w:r>
      <w:r w:rsidRPr="000E7382">
        <w:t xml:space="preserve"> </w:t>
      </w:r>
      <w:r w:rsidRPr="000E7382">
        <w:rPr>
          <w:rFonts w:hint="cs"/>
        </w:rPr>
        <w:t>يُعاني</w:t>
      </w:r>
      <w:r w:rsidRPr="000E7382">
        <w:t xml:space="preserve"> </w:t>
      </w:r>
      <w:r w:rsidRPr="000E7382">
        <w:rPr>
          <w:rFonts w:hint="cs"/>
        </w:rPr>
        <w:t>من</w:t>
      </w:r>
      <w:r w:rsidRPr="000E7382">
        <w:t xml:space="preserve"> </w:t>
      </w:r>
      <w:r w:rsidRPr="000E7382">
        <w:rPr>
          <w:rFonts w:hint="cs"/>
        </w:rPr>
        <w:t>إعاقة</w:t>
      </w:r>
      <w:r w:rsidRPr="000E7382">
        <w:t xml:space="preserve">. </w:t>
      </w:r>
      <w:r w:rsidRPr="000E7382">
        <w:rPr>
          <w:rFonts w:hint="cs"/>
        </w:rPr>
        <w:t>على</w:t>
      </w:r>
      <w:r w:rsidRPr="000E7382">
        <w:t xml:space="preserve"> </w:t>
      </w:r>
      <w:r w:rsidRPr="000E7382">
        <w:rPr>
          <w:rFonts w:hint="cs"/>
        </w:rPr>
        <w:t>سبيل</w:t>
      </w:r>
      <w:r w:rsidRPr="000E7382">
        <w:t xml:space="preserve"> </w:t>
      </w:r>
      <w:r w:rsidRPr="000E7382">
        <w:rPr>
          <w:rFonts w:hint="cs"/>
        </w:rPr>
        <w:t>المثال،</w:t>
      </w:r>
      <w:r w:rsidRPr="000E7382">
        <w:t xml:space="preserve"> </w:t>
      </w:r>
      <w:r w:rsidRPr="000E7382">
        <w:rPr>
          <w:rFonts w:hint="cs"/>
        </w:rPr>
        <w:t>إذا</w:t>
      </w:r>
      <w:r w:rsidRPr="000E7382">
        <w:t xml:space="preserve"> </w:t>
      </w:r>
      <w:r w:rsidRPr="000E7382">
        <w:rPr>
          <w:rFonts w:hint="cs"/>
        </w:rPr>
        <w:t>كانت</w:t>
      </w:r>
      <w:r w:rsidRPr="000E7382">
        <w:t xml:space="preserve"> </w:t>
      </w:r>
      <w:r w:rsidRPr="000E7382">
        <w:rPr>
          <w:rFonts w:hint="cs"/>
        </w:rPr>
        <w:t>ابنتك</w:t>
      </w:r>
      <w:r w:rsidRPr="000E7382">
        <w:t xml:space="preserve"> </w:t>
      </w:r>
      <w:r w:rsidRPr="000E7382">
        <w:rPr>
          <w:rFonts w:hint="cs"/>
        </w:rPr>
        <w:t>تستخدم</w:t>
      </w:r>
      <w:r w:rsidRPr="000E7382">
        <w:t xml:space="preserve"> </w:t>
      </w:r>
      <w:r w:rsidRPr="000E7382">
        <w:rPr>
          <w:rFonts w:hint="cs"/>
        </w:rPr>
        <w:t>دواءً</w:t>
      </w:r>
      <w:r w:rsidRPr="000E7382">
        <w:t xml:space="preserve"> </w:t>
      </w:r>
      <w:r w:rsidRPr="000E7382">
        <w:rPr>
          <w:rFonts w:hint="cs"/>
        </w:rPr>
        <w:t>لعلاج</w:t>
      </w:r>
      <w:r w:rsidRPr="000E7382">
        <w:t xml:space="preserve"> </w:t>
      </w:r>
      <w:r w:rsidRPr="000E7382">
        <w:rPr>
          <w:rFonts w:hint="cs"/>
        </w:rPr>
        <w:t>اضطراب</w:t>
      </w:r>
      <w:r w:rsidRPr="000E7382">
        <w:t xml:space="preserve"> </w:t>
      </w:r>
      <w:r w:rsidRPr="000E7382">
        <w:rPr>
          <w:rFonts w:hint="cs"/>
        </w:rPr>
        <w:t>نقص</w:t>
      </w:r>
      <w:r w:rsidRPr="000E7382">
        <w:t xml:space="preserve"> </w:t>
      </w:r>
      <w:r w:rsidRPr="000E7382">
        <w:rPr>
          <w:rFonts w:hint="cs"/>
        </w:rPr>
        <w:t>الانتباه</w:t>
      </w:r>
      <w:r w:rsidRPr="000E7382">
        <w:t xml:space="preserve"> </w:t>
      </w:r>
      <w:r w:rsidRPr="000E7382">
        <w:rPr>
          <w:rFonts w:hint="cs"/>
        </w:rPr>
        <w:t>وفرط</w:t>
      </w:r>
      <w:r w:rsidRPr="000E7382">
        <w:t xml:space="preserve"> </w:t>
      </w:r>
      <w:r w:rsidRPr="000E7382">
        <w:rPr>
          <w:rFonts w:hint="cs"/>
        </w:rPr>
        <w:t>النشاط</w:t>
      </w:r>
      <w:r w:rsidRPr="000E7382">
        <w:t xml:space="preserve"> (</w:t>
      </w:r>
      <w:r w:rsidRPr="000E7382">
        <w:rPr>
          <w:rtl w:val="0"/>
        </w:rPr>
        <w:t>ADHD)</w:t>
      </w:r>
      <w:r w:rsidRPr="000E7382">
        <w:rPr>
          <w:rFonts w:hint="cs"/>
        </w:rPr>
        <w:t>،</w:t>
      </w:r>
      <w:r w:rsidRPr="000E7382">
        <w:t xml:space="preserve"> </w:t>
      </w:r>
      <w:r w:rsidRPr="000E7382">
        <w:rPr>
          <w:rFonts w:hint="cs"/>
        </w:rPr>
        <w:t>فإن</w:t>
      </w:r>
      <w:r w:rsidRPr="000E7382">
        <w:t xml:space="preserve"> </w:t>
      </w:r>
      <w:r w:rsidRPr="000E7382">
        <w:rPr>
          <w:rFonts w:hint="cs"/>
        </w:rPr>
        <w:lastRenderedPageBreak/>
        <w:t>المنطقة</w:t>
      </w:r>
      <w:r w:rsidRPr="000E7382">
        <w:t xml:space="preserve"> </w:t>
      </w:r>
      <w:r w:rsidRPr="000E7382">
        <w:rPr>
          <w:rFonts w:hint="cs"/>
        </w:rPr>
        <w:t>التعليمية</w:t>
      </w:r>
      <w:r w:rsidRPr="000E7382">
        <w:t xml:space="preserve"> </w:t>
      </w:r>
      <w:r w:rsidRPr="000E7382">
        <w:rPr>
          <w:rFonts w:hint="cs"/>
        </w:rPr>
        <w:t>لا</w:t>
      </w:r>
      <w:r w:rsidRPr="000E7382">
        <w:t xml:space="preserve"> </w:t>
      </w:r>
      <w:r w:rsidRPr="000E7382">
        <w:rPr>
          <w:rFonts w:hint="cs"/>
        </w:rPr>
        <w:t>يمكنها</w:t>
      </w:r>
      <w:r w:rsidRPr="000E7382">
        <w:t xml:space="preserve"> </w:t>
      </w:r>
      <w:r w:rsidRPr="000E7382">
        <w:rPr>
          <w:rFonts w:hint="cs"/>
        </w:rPr>
        <w:t>أخذ</w:t>
      </w:r>
      <w:r w:rsidRPr="000E7382">
        <w:t xml:space="preserve"> </w:t>
      </w:r>
      <w:r w:rsidRPr="000E7382">
        <w:rPr>
          <w:rFonts w:hint="cs"/>
        </w:rPr>
        <w:t>الآثار</w:t>
      </w:r>
      <w:r w:rsidRPr="000E7382">
        <w:t xml:space="preserve"> </w:t>
      </w:r>
      <w:r w:rsidRPr="000E7382">
        <w:rPr>
          <w:rFonts w:hint="cs"/>
        </w:rPr>
        <w:t>الإيجابية</w:t>
      </w:r>
      <w:r w:rsidRPr="000E7382">
        <w:t xml:space="preserve"> </w:t>
      </w:r>
      <w:r w:rsidRPr="000E7382">
        <w:rPr>
          <w:rFonts w:hint="cs"/>
        </w:rPr>
        <w:t>لذلك</w:t>
      </w:r>
      <w:r w:rsidRPr="000E7382">
        <w:t xml:space="preserve"> </w:t>
      </w:r>
      <w:r w:rsidRPr="000E7382">
        <w:rPr>
          <w:rFonts w:hint="cs"/>
        </w:rPr>
        <w:t>الدواء</w:t>
      </w:r>
      <w:r w:rsidRPr="000E7382">
        <w:t xml:space="preserve"> </w:t>
      </w:r>
      <w:r w:rsidRPr="000E7382">
        <w:rPr>
          <w:rFonts w:hint="cs"/>
        </w:rPr>
        <w:t>في</w:t>
      </w:r>
      <w:r w:rsidRPr="000E7382">
        <w:t xml:space="preserve"> </w:t>
      </w:r>
      <w:r w:rsidRPr="000E7382">
        <w:rPr>
          <w:rFonts w:hint="cs"/>
        </w:rPr>
        <w:t>الاعتبار</w:t>
      </w:r>
      <w:r w:rsidRPr="000E7382">
        <w:t xml:space="preserve"> </w:t>
      </w:r>
      <w:r w:rsidRPr="000E7382">
        <w:rPr>
          <w:rFonts w:hint="cs"/>
        </w:rPr>
        <w:t>باعتبارها</w:t>
      </w:r>
      <w:r w:rsidRPr="000E7382">
        <w:t xml:space="preserve"> </w:t>
      </w:r>
      <w:r w:rsidRPr="000E7382">
        <w:rPr>
          <w:rFonts w:hint="cs"/>
        </w:rPr>
        <w:t>أساسًا</w:t>
      </w:r>
      <w:r w:rsidRPr="000E7382">
        <w:t xml:space="preserve"> </w:t>
      </w:r>
      <w:r w:rsidRPr="000E7382">
        <w:rPr>
          <w:rFonts w:hint="cs"/>
        </w:rPr>
        <w:t>لتحديد</w:t>
      </w:r>
      <w:r w:rsidRPr="000E7382">
        <w:t xml:space="preserve"> </w:t>
      </w:r>
      <w:r w:rsidRPr="000E7382">
        <w:rPr>
          <w:rFonts w:hint="cs"/>
        </w:rPr>
        <w:t>ما</w:t>
      </w:r>
      <w:r w:rsidRPr="000E7382">
        <w:t xml:space="preserve"> </w:t>
      </w:r>
      <w:r w:rsidRPr="000E7382">
        <w:rPr>
          <w:rFonts w:hint="cs"/>
        </w:rPr>
        <w:t>إذا</w:t>
      </w:r>
      <w:r w:rsidRPr="000E7382">
        <w:t xml:space="preserve"> </w:t>
      </w:r>
      <w:r w:rsidRPr="000E7382">
        <w:rPr>
          <w:rFonts w:hint="cs"/>
        </w:rPr>
        <w:t>كانت</w:t>
      </w:r>
      <w:r w:rsidRPr="000E7382">
        <w:t xml:space="preserve"> </w:t>
      </w:r>
      <w:r w:rsidRPr="000E7382">
        <w:rPr>
          <w:rFonts w:hint="cs"/>
        </w:rPr>
        <w:t>ابنتك</w:t>
      </w:r>
      <w:r w:rsidRPr="000E7382">
        <w:t xml:space="preserve"> </w:t>
      </w:r>
      <w:r w:rsidRPr="000E7382">
        <w:rPr>
          <w:rFonts w:hint="cs"/>
        </w:rPr>
        <w:t>تعاني</w:t>
      </w:r>
      <w:r w:rsidRPr="000E7382">
        <w:t xml:space="preserve"> </w:t>
      </w:r>
      <w:r w:rsidRPr="000E7382">
        <w:rPr>
          <w:rFonts w:hint="cs"/>
        </w:rPr>
        <w:t>من</w:t>
      </w:r>
      <w:r w:rsidRPr="000E7382">
        <w:t xml:space="preserve"> </w:t>
      </w:r>
      <w:r w:rsidRPr="000E7382">
        <w:rPr>
          <w:rFonts w:hint="cs"/>
        </w:rPr>
        <w:t>إعاقة</w:t>
      </w:r>
      <w:r w:rsidRPr="000E7382">
        <w:t xml:space="preserve"> </w:t>
      </w:r>
      <w:r w:rsidRPr="000E7382">
        <w:rPr>
          <w:rFonts w:hint="cs"/>
        </w:rPr>
        <w:t>أم</w:t>
      </w:r>
      <w:r w:rsidRPr="000E7382">
        <w:t xml:space="preserve"> </w:t>
      </w:r>
      <w:r w:rsidRPr="000E7382">
        <w:rPr>
          <w:rFonts w:hint="cs"/>
        </w:rPr>
        <w:t>لا</w:t>
      </w:r>
      <w:r w:rsidRPr="000E7382">
        <w:t xml:space="preserve">.  </w:t>
      </w:r>
    </w:p>
    <w:p w:rsidR="00CA22FC" w:rsidRPr="00710AE3" w:rsidRDefault="00B9385B" w:rsidP="00F778D9">
      <w:pPr>
        <w:pStyle w:val="Heading2"/>
        <w:spacing w:before="120" w:after="120"/>
      </w:pPr>
      <w:r>
        <w:t xml:space="preserve">قد يكون الطالب مؤهلا (مستحقًا) للحصول على خدمات خاصة لتلبية احتياجاته </w:t>
      </w:r>
    </w:p>
    <w:p w:rsidR="00DA16CA" w:rsidRDefault="00DA16CA" w:rsidP="002E04D0">
      <w:pPr>
        <w:pStyle w:val="ListParagraph"/>
        <w:spacing w:before="120"/>
        <w:ind w:left="360"/>
      </w:pPr>
      <w:r>
        <w:t>جميع طلاب المدارس الابتدائية والثانوية الذين يعانون من إعاقات بموجب الفقرة 504  مؤهلين (مستحقين) للحصول على تعليم عام ملائم ومجاني (</w:t>
      </w:r>
      <w:r>
        <w:rPr>
          <w:rtl w:val="0"/>
        </w:rPr>
        <w:t>FAPE</w:t>
      </w:r>
      <w:r>
        <w:t xml:space="preserve">). بموجب الفقرة 504 فإن التعليم العام الملائم والمجاني يتمثل في تقديم مساعدات وخدمات تعليمية منتظمة أو خاصة أو ذات صلة بها يتم تصميمها لتلبي الاحتياجات التعليمية للطالب مثلما تُلبى احتياجات الطلاب الذين لا يعانون من إعاقات. </w:t>
      </w:r>
    </w:p>
    <w:p w:rsidR="00331AAF" w:rsidRDefault="00331AAF" w:rsidP="002E04D0">
      <w:pPr>
        <w:pStyle w:val="ListParagraph"/>
        <w:spacing w:before="120"/>
        <w:ind w:left="360"/>
      </w:pPr>
      <w:r>
        <w:t xml:space="preserve">وغالبًا ما تضع المناطق التعليمية تلك الخدمات المطلوبة في وثيقة، ويتم الإشارة إليها "بخطة الفقرة 504". </w:t>
      </w:r>
    </w:p>
    <w:p w:rsidR="00124166" w:rsidRDefault="007C5C00" w:rsidP="00313244">
      <w:pPr>
        <w:pStyle w:val="ListParagraph"/>
        <w:numPr>
          <w:ilvl w:val="0"/>
          <w:numId w:val="9"/>
        </w:numPr>
        <w:spacing w:before="120"/>
      </w:pPr>
      <w:r>
        <w:t>ولا يُمكن أن تقصر المنطقة التعليمية التعليم العام الملائم والمجاني على تلك المساعدات أو الخدمات التي تُقدم مجانًا أو بتكلفة قليلة، ولا يمكن استثناء مساعدات وخدمات مطلوبة بسبب تكلفتها فحسب.</w:t>
      </w:r>
    </w:p>
    <w:p w:rsidR="00124166" w:rsidRDefault="007D1422" w:rsidP="002E04D0">
      <w:pPr>
        <w:pStyle w:val="ListParagraph"/>
        <w:spacing w:before="120"/>
        <w:ind w:left="360"/>
      </w:pPr>
      <w:r>
        <w:t>وليس كل طالب يعاني من اضطراب نقص الانتباه وفرط النشاط (</w:t>
      </w:r>
      <w:r>
        <w:rPr>
          <w:rtl w:val="0"/>
        </w:rPr>
        <w:t>ADHD</w:t>
      </w:r>
      <w:r>
        <w:t>) يكون بحاجة للحصول على الخدمات ذاتها أو أي خدمات على الإطلاق. فلا يمكن للمناطق التعليمية أن تُقدم نفس المساعدات والخدمات لجميع الطلاب الذين يعانون من اضطراب نقص الانتباه وفرط النشاط (</w:t>
      </w:r>
      <w:r>
        <w:rPr>
          <w:rtl w:val="0"/>
        </w:rPr>
        <w:t>ADHD</w:t>
      </w:r>
      <w:r>
        <w:t xml:space="preserve">). بل إن احتياجات كل طالب قد تكون مختلفة، وتطلب الفقرة 504 من المنطقة التعليمية أن تمنح تلك الاحتياجات التعليمية الفردية.  </w:t>
      </w:r>
    </w:p>
    <w:p w:rsidR="008366E7" w:rsidRPr="004A77EE" w:rsidRDefault="00466FB6" w:rsidP="002E04D0">
      <w:pPr>
        <w:pStyle w:val="ListParagraph"/>
        <w:spacing w:before="120"/>
        <w:ind w:left="360"/>
      </w:pPr>
      <w:r>
        <w:t>وينبغي ان يكون التعليم الخاص أو المساعدات والخدمات الخاصة ذات الصلة المُدرجة ضمن خطة الفقرة 504 للطالب أو المُدرجة بوثيقة مماثلة- واضحة ومفصلة بحيث تتمكن أنت ومدرستك من فهم ما تتطلبه الخطة والتأكد من تنفيذها باستمرار.</w:t>
      </w:r>
    </w:p>
    <w:p w:rsidR="003A513B" w:rsidRPr="00710AE3" w:rsidRDefault="00C634EA" w:rsidP="00313244">
      <w:pPr>
        <w:pStyle w:val="Heading2"/>
        <w:spacing w:before="120" w:after="120"/>
      </w:pPr>
      <w:r>
        <w:t>ينبغي أن تمنحك المنطقة التعليمية الأمر القضائي واجب النفاذ بموجب الفقرة 504</w:t>
      </w:r>
    </w:p>
    <w:p w:rsidR="00AC2E1D" w:rsidRDefault="009E6E11" w:rsidP="002E04D0">
      <w:pPr>
        <w:pStyle w:val="ListParagraph"/>
        <w:spacing w:before="120"/>
        <w:ind w:left="360"/>
      </w:pPr>
      <w:r>
        <w:t>ينبغي على المنطقة التعليمية أن تسمح لك باستئناف الإجراءات اللازمة بشأن تحديد الطالب ذو الإعاقة أو تقييمه أو تقييم وضعه التعليمي. يُسمى ذلك الإلزام باسم "الأمر القضائي واجب النفاذ".</w:t>
      </w:r>
    </w:p>
    <w:p w:rsidR="009E6E11" w:rsidRPr="009E6E11" w:rsidRDefault="00AC2E1D" w:rsidP="002E04D0">
      <w:pPr>
        <w:pStyle w:val="ListParagraph"/>
        <w:ind w:left="360"/>
      </w:pPr>
      <w:r>
        <w:t>يتعين على المنطقة التعليمية إخبارك بشأن نظام الأمر القضائي الواجب النفاذ، وإبلاغك بكافة التقييمات أو إجراءات التنسيب، والسماح لك بفحص سجلات الطالب ومنحك جلسة استماع محايدة والسماح لك بإحضار محامي خلال جلسة الاستماع ومنحك إجراءات للعرض.</w:t>
      </w:r>
    </w:p>
    <w:p w:rsidR="00F33B22" w:rsidRDefault="00AE674D" w:rsidP="00F778D9">
      <w:pPr>
        <w:pStyle w:val="Heading2"/>
        <w:spacing w:before="120" w:after="120"/>
      </w:pPr>
      <w:r>
        <w:t>الموارد</w:t>
      </w:r>
    </w:p>
    <w:p w:rsidR="00F82F89" w:rsidRDefault="00F82F89" w:rsidP="00F778D9">
      <w:pPr>
        <w:spacing w:before="120" w:after="120"/>
        <w:contextualSpacing/>
        <w:rPr>
          <w:rFonts w:asciiTheme="majorHAnsi" w:hAnsiTheme="majorHAnsi" w:cs="Times New Roman"/>
          <w:szCs w:val="24"/>
        </w:rPr>
      </w:pPr>
      <w:r>
        <w:rPr>
          <w:rFonts w:cs="Times New Roman"/>
        </w:rPr>
        <w:t xml:space="preserve">لمعرفة المزيد حول الإلزام القانوني للفقرة </w:t>
      </w:r>
      <w:r>
        <w:t xml:space="preserve">504 </w:t>
      </w:r>
      <w:r>
        <w:rPr>
          <w:rFonts w:cs="Times New Roman"/>
        </w:rPr>
        <w:t xml:space="preserve">للمنطقة التعليمية لمنح الطلاب الذين يعانون من اضطراب نقص الانتباه وفرط النشاط </w:t>
      </w:r>
      <w:r>
        <w:t>(</w:t>
      </w:r>
      <w:r>
        <w:rPr>
          <w:rtl w:val="0"/>
        </w:rPr>
        <w:t>ADHD</w:t>
      </w:r>
      <w:r>
        <w:t xml:space="preserve">) </w:t>
      </w:r>
      <w:r>
        <w:rPr>
          <w:rFonts w:cs="Times New Roman"/>
        </w:rPr>
        <w:t>تعليم عام ملائم ومجاني يُرجى زيارة دليل الموارد لمكتب الحقوق المدنية لشهر يوليو</w:t>
      </w:r>
      <w:r>
        <w:t>/</w:t>
      </w:r>
      <w:r>
        <w:rPr>
          <w:rFonts w:cs="Times New Roman"/>
        </w:rPr>
        <w:t xml:space="preserve">تموز </w:t>
      </w:r>
      <w:r>
        <w:t xml:space="preserve">2016 </w:t>
      </w:r>
      <w:r>
        <w:rPr>
          <w:rFonts w:cs="Times New Roman"/>
        </w:rPr>
        <w:t xml:space="preserve">على </w:t>
      </w:r>
      <w:hyperlink r:id="rId11">
        <w:r>
          <w:rPr>
            <w:rStyle w:val="Hyperlink"/>
            <w:rFonts w:asciiTheme="majorHAnsi" w:hAnsiTheme="majorHAnsi"/>
            <w:rtl w:val="0"/>
          </w:rPr>
          <w:t>http://www2.ed.gov/about/offices/list/ocr/letters/colleague-201607-504-adhd.pdf</w:t>
        </w:r>
      </w:hyperlink>
      <w:r>
        <w:rPr>
          <w:rFonts w:cs="Times New Roman"/>
        </w:rPr>
        <w:t xml:space="preserve">، وزيارة موقع مكتب الحقوق المدنية على </w:t>
      </w:r>
      <w:hyperlink r:id="rId12">
        <w:r>
          <w:rPr>
            <w:rStyle w:val="Hyperlink"/>
            <w:rFonts w:asciiTheme="majorHAnsi" w:hAnsiTheme="majorHAnsi"/>
            <w:rtl w:val="0"/>
          </w:rPr>
          <w:t>www.ed.gov/ocr</w:t>
        </w:r>
      </w:hyperlink>
      <w:r>
        <w:rPr>
          <w:rFonts w:asciiTheme="majorHAnsi" w:hAnsiTheme="majorHAnsi"/>
        </w:rPr>
        <w:t xml:space="preserve">. </w:t>
      </w:r>
    </w:p>
    <w:p w:rsidR="00F82F89" w:rsidRPr="00DC32C6" w:rsidRDefault="00F82F89" w:rsidP="00F778D9">
      <w:pPr>
        <w:spacing w:before="120" w:after="120"/>
        <w:contextualSpacing/>
        <w:rPr>
          <w:rFonts w:asciiTheme="majorHAnsi" w:hAnsiTheme="majorHAnsi"/>
        </w:rPr>
      </w:pPr>
    </w:p>
    <w:p w:rsidR="00132C1D" w:rsidRPr="00710AE3" w:rsidRDefault="00132C1D" w:rsidP="00F778D9">
      <w:pPr>
        <w:spacing w:before="120" w:after="120"/>
        <w:contextualSpacing/>
        <w:rPr>
          <w:rFonts w:asciiTheme="majorHAnsi" w:hAnsiTheme="majorHAnsi" w:cs="Times New Roman"/>
          <w:szCs w:val="24"/>
        </w:rPr>
      </w:pPr>
      <w:r>
        <w:rPr>
          <w:rFonts w:cs="Times New Roman"/>
        </w:rPr>
        <w:t xml:space="preserve">إذا كنت ترغب في معرفة المزيد حول حقوقك، أو إذا كنت تعتقد أن مدرستك تُخالف القانون الفيدرالي يُرجى الاتصال بمكتب الحقوق المدنية التابع لوزارة التعليم الأمريكية على هاتف رقم </w:t>
      </w:r>
      <w:r>
        <w:rPr>
          <w:rFonts w:asciiTheme="majorHAnsi" w:hAnsiTheme="majorHAnsi"/>
        </w:rPr>
        <w:t>(800) 421-3481, (800) 877-8339 (</w:t>
      </w:r>
      <w:r>
        <w:rPr>
          <w:rFonts w:asciiTheme="majorHAnsi" w:hAnsiTheme="majorHAnsi"/>
          <w:rtl w:val="0"/>
        </w:rPr>
        <w:t>TDD)</w:t>
      </w:r>
      <w:r>
        <w:rPr>
          <w:rFonts w:asciiTheme="majorHAnsi" w:hAnsiTheme="majorHAnsi"/>
        </w:rPr>
        <w:t xml:space="preserve">, </w:t>
      </w:r>
      <w:r>
        <w:rPr>
          <w:rFonts w:asciiTheme="majorHAnsi" w:hAnsiTheme="majorHAnsi" w:cs="Times New Roman"/>
        </w:rPr>
        <w:t>أو</w:t>
      </w:r>
      <w:hyperlink r:id="rId13">
        <w:r>
          <w:rPr>
            <w:rStyle w:val="Hyperlink"/>
            <w:rFonts w:asciiTheme="majorHAnsi" w:hAnsiTheme="majorHAnsi"/>
            <w:rtl w:val="0"/>
          </w:rPr>
          <w:t>ocr@ed.gov</w:t>
        </w:r>
      </w:hyperlink>
      <w:r>
        <w:rPr>
          <w:rFonts w:asciiTheme="majorHAnsi" w:hAnsiTheme="majorHAnsi"/>
        </w:rPr>
        <w:t xml:space="preserve">. </w:t>
      </w:r>
      <w:r>
        <w:rPr>
          <w:rFonts w:cs="Times New Roman"/>
        </w:rPr>
        <w:t>بإمكانك أيضًا تقديم شكوى عبر الإنترنت على</w:t>
      </w:r>
      <w:hyperlink r:id="rId14">
        <w:r>
          <w:rPr>
            <w:rStyle w:val="Hyperlink"/>
            <w:rFonts w:asciiTheme="majorHAnsi" w:hAnsiTheme="majorHAnsi"/>
            <w:rtl w:val="0"/>
          </w:rPr>
          <w:t>www.ed.gov/ocr/complaintintro.html</w:t>
        </w:r>
      </w:hyperlink>
      <w:r>
        <w:rPr>
          <w:rStyle w:val="Hyperlink"/>
          <w:rFonts w:asciiTheme="majorHAnsi" w:hAnsiTheme="majorHAnsi"/>
        </w:rPr>
        <w:t>.</w:t>
      </w:r>
    </w:p>
    <w:sectPr w:rsidR="00132C1D" w:rsidRPr="00710AE3" w:rsidSect="000E7382">
      <w:headerReference w:type="default" r:id="rId15"/>
      <w:footerReference w:type="default" r:id="rId16"/>
      <w:footerReference w:type="first" r:id="rId17"/>
      <w:footnotePr>
        <w:numFmt w:val="chicago"/>
      </w:footnotePr>
      <w:type w:val="continuous"/>
      <w:pgSz w:w="12240" w:h="15840"/>
      <w:pgMar w:top="450" w:right="1080" w:bottom="81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01" w:rsidRDefault="00947801" w:rsidP="0052383A">
      <w:pPr>
        <w:spacing w:after="0" w:line="240" w:lineRule="auto"/>
      </w:pPr>
      <w:r>
        <w:separator/>
      </w:r>
    </w:p>
  </w:endnote>
  <w:endnote w:type="continuationSeparator" w:id="0">
    <w:p w:rsidR="00947801" w:rsidRDefault="00947801" w:rsidP="0052383A">
      <w:pPr>
        <w:spacing w:after="0" w:line="240" w:lineRule="auto"/>
      </w:pPr>
      <w:r>
        <w:continuationSeparator/>
      </w:r>
    </w:p>
  </w:endnote>
  <w:endnote w:type="continuationNotice" w:id="1">
    <w:p w:rsidR="00947801" w:rsidRDefault="00947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anmar Text">
    <w:altName w:val="Times New Roman"/>
    <w:charset w:val="00"/>
    <w:family w:val="swiss"/>
    <w:pitch w:val="variable"/>
    <w:sig w:usb0="0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290050"/>
      <w:docPartObj>
        <w:docPartGallery w:val="Page Numbers (Bottom of Page)"/>
        <w:docPartUnique/>
      </w:docPartObj>
    </w:sdtPr>
    <w:sdtEndPr/>
    <w:sdtContent>
      <w:sdt>
        <w:sdtPr>
          <w:id w:val="2094026"/>
          <w:docPartObj>
            <w:docPartGallery w:val="Page Numbers (Top of Page)"/>
            <w:docPartUnique/>
          </w:docPartObj>
        </w:sdtPr>
        <w:sdtEndPr/>
        <w:sdtContent>
          <w:p w:rsidR="00D3325A" w:rsidRDefault="00D3325A" w:rsidP="00D3325A">
            <w:pPr>
              <w:pStyle w:val="Footer"/>
              <w:jc w:val="right"/>
            </w:pPr>
            <w:r>
              <w:rPr>
                <w:rFonts w:asciiTheme="majorHAnsi" w:hAnsiTheme="majorHAnsi" w:cs="Times New Roman"/>
                <w:sz w:val="18"/>
                <w:szCs w:val="18"/>
              </w:rPr>
              <w:t xml:space="preserve">صفحة </w:t>
            </w:r>
            <w:r w:rsidRPr="00D3325A">
              <w:rPr>
                <w:rFonts w:asciiTheme="majorHAnsi" w:hAnsiTheme="majorHAnsi"/>
                <w:b/>
                <w:bCs/>
                <w:sz w:val="18"/>
                <w:szCs w:val="18"/>
              </w:rPr>
              <w:fldChar w:fldCharType="begin"/>
            </w:r>
            <w:r w:rsidRPr="00D3325A">
              <w:rPr>
                <w:rFonts w:asciiTheme="majorHAnsi" w:hAnsiTheme="majorHAnsi"/>
                <w:b/>
                <w:bCs/>
                <w:sz w:val="18"/>
                <w:szCs w:val="18"/>
              </w:rPr>
              <w:instrText xml:space="preserve"> PAGE </w:instrText>
            </w:r>
            <w:r w:rsidRPr="00D3325A">
              <w:rPr>
                <w:rFonts w:asciiTheme="majorHAnsi" w:hAnsiTheme="majorHAnsi"/>
                <w:b/>
                <w:bCs/>
                <w:sz w:val="18"/>
                <w:szCs w:val="18"/>
              </w:rPr>
              <w:fldChar w:fldCharType="separate"/>
            </w:r>
            <w:r w:rsidR="005326A6">
              <w:rPr>
                <w:rFonts w:asciiTheme="majorHAnsi" w:hAnsiTheme="majorHAnsi" w:cs="Times New Roman"/>
                <w:b/>
                <w:bCs/>
                <w:noProof/>
                <w:sz w:val="18"/>
                <w:szCs w:val="18"/>
              </w:rPr>
              <w:t>2</w:t>
            </w:r>
            <w:r w:rsidRPr="00D3325A">
              <w:rPr>
                <w:rFonts w:asciiTheme="majorHAnsi" w:hAnsiTheme="majorHAnsi"/>
                <w:b/>
                <w:bCs/>
                <w:sz w:val="18"/>
                <w:szCs w:val="18"/>
              </w:rPr>
              <w:fldChar w:fldCharType="end"/>
            </w:r>
            <w:r>
              <w:rPr>
                <w:rFonts w:asciiTheme="majorHAnsi" w:hAnsiTheme="majorHAnsi" w:cs="Times New Roman"/>
                <w:sz w:val="18"/>
                <w:szCs w:val="18"/>
              </w:rPr>
              <w:t xml:space="preserve"> </w:t>
            </w:r>
            <w:r>
              <w:rPr>
                <w:rFonts w:asciiTheme="majorHAnsi" w:hAnsiTheme="majorHAnsi" w:cs="Times New Roman"/>
                <w:sz w:val="18"/>
                <w:szCs w:val="18"/>
              </w:rPr>
              <w:t xml:space="preserve">من </w:t>
            </w:r>
            <w:r w:rsidRPr="00D3325A">
              <w:rPr>
                <w:rFonts w:asciiTheme="majorHAnsi" w:hAnsiTheme="majorHAnsi"/>
                <w:b/>
                <w:bCs/>
                <w:sz w:val="18"/>
                <w:szCs w:val="18"/>
              </w:rPr>
              <w:fldChar w:fldCharType="begin"/>
            </w:r>
            <w:r w:rsidRPr="00D3325A">
              <w:rPr>
                <w:rFonts w:asciiTheme="majorHAnsi" w:hAnsiTheme="majorHAnsi"/>
                <w:b/>
                <w:bCs/>
                <w:sz w:val="18"/>
                <w:szCs w:val="18"/>
              </w:rPr>
              <w:instrText xml:space="preserve"> NUMPAGES  </w:instrText>
            </w:r>
            <w:r w:rsidRPr="00D3325A">
              <w:rPr>
                <w:rFonts w:asciiTheme="majorHAnsi" w:hAnsiTheme="majorHAnsi"/>
                <w:b/>
                <w:bCs/>
                <w:sz w:val="18"/>
                <w:szCs w:val="18"/>
              </w:rPr>
              <w:fldChar w:fldCharType="separate"/>
            </w:r>
            <w:r w:rsidR="005326A6">
              <w:rPr>
                <w:rFonts w:asciiTheme="majorHAnsi" w:hAnsiTheme="majorHAnsi" w:cs="Times New Roman"/>
                <w:b/>
                <w:bCs/>
                <w:noProof/>
                <w:sz w:val="18"/>
                <w:szCs w:val="18"/>
              </w:rPr>
              <w:t>2</w:t>
            </w:r>
            <w:r w:rsidRPr="00D3325A">
              <w:rPr>
                <w:rFonts w:asciiTheme="majorHAnsi" w:hAnsiTheme="majorHAnsi"/>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13" w:rsidRDefault="00A10417" w:rsidP="00C268BC">
    <w:pPr>
      <w:pStyle w:val="Footer"/>
      <w:pBdr>
        <w:top w:val="thinThickSmallGap" w:sz="24" w:space="1" w:color="622423" w:themeColor="accent2" w:themeShade="7F"/>
      </w:pBdr>
      <w:tabs>
        <w:tab w:val="right" w:pos="10080"/>
      </w:tabs>
      <w:rPr>
        <w:rFonts w:asciiTheme="majorHAnsi" w:eastAsiaTheme="majorEastAsia" w:hAnsiTheme="majorHAnsi" w:cstheme="majorBidi"/>
      </w:rPr>
    </w:pPr>
    <w:r>
      <w:rPr>
        <w:rFonts w:asciiTheme="majorHAnsi" w:eastAsiaTheme="majorEastAsia" w:hAnsiTheme="majorHAnsi" w:cs="Times New Roman"/>
      </w:rPr>
      <w:t xml:space="preserve">يوليو </w:t>
    </w:r>
    <w:r>
      <w:rPr>
        <w:rFonts w:asciiTheme="majorHAnsi" w:eastAsiaTheme="majorEastAsia" w:hAnsiTheme="majorHAnsi" w:cstheme="majorBidi"/>
      </w:rPr>
      <w:t>/</w:t>
    </w:r>
    <w:r>
      <w:rPr>
        <w:rFonts w:asciiTheme="majorHAnsi" w:eastAsiaTheme="majorEastAsia" w:hAnsiTheme="majorHAnsi" w:cs="Times New Roman"/>
      </w:rPr>
      <w:t xml:space="preserve">تموز </w:t>
    </w:r>
    <w:r>
      <w:rPr>
        <w:rFonts w:asciiTheme="majorHAnsi" w:eastAsiaTheme="majorEastAsia" w:hAnsiTheme="majorHAnsi" w:cstheme="majorBidi"/>
      </w:rPr>
      <w:t>2016</w:t>
    </w:r>
    <w:r w:rsidR="00C268BC">
      <w:rPr>
        <w:rFonts w:asciiTheme="majorHAnsi" w:eastAsiaTheme="majorEastAsia" w:hAnsiTheme="majorHAnsi" w:cstheme="majorBidi"/>
      </w:rPr>
      <w:tab/>
    </w:r>
    <w:r w:rsidR="00C268BC">
      <w:rPr>
        <w:rFonts w:asciiTheme="majorHAnsi" w:eastAsiaTheme="majorEastAsia" w:hAnsiTheme="majorHAnsi" w:cstheme="majorBidi"/>
      </w:rPr>
      <w:tab/>
    </w:r>
    <w:r w:rsidR="00C268BC">
      <w:rPr>
        <w:rFonts w:asciiTheme="majorHAnsi" w:eastAsiaTheme="majorEastAsia" w:hAnsiTheme="majorHAnsi" w:cstheme="majorBidi"/>
      </w:rPr>
      <w:tab/>
    </w:r>
    <w:r>
      <w:rPr>
        <w:rFonts w:asciiTheme="majorHAnsi" w:eastAsiaTheme="majorEastAsia" w:hAnsiTheme="majorHAnsi" w:cstheme="majorBidi"/>
      </w:rPr>
      <w:t xml:space="preserve">  </w:t>
    </w:r>
    <w:r>
      <w:t xml:space="preserve"> </w:t>
    </w:r>
    <w:r>
      <w:rPr>
        <w:rFonts w:asciiTheme="majorHAnsi" w:eastAsiaTheme="majorEastAsia" w:hAnsiTheme="majorHAnsi" w:cs="Times New Roman"/>
      </w:rPr>
      <w:t xml:space="preserve">صفحة </w:t>
    </w:r>
    <w:r w:rsidR="00CB7A13">
      <w:rPr>
        <w:rFonts w:eastAsiaTheme="minorEastAsia"/>
      </w:rPr>
      <w:fldChar w:fldCharType="begin"/>
    </w:r>
    <w:r w:rsidR="00CB7A13">
      <w:instrText xml:space="preserve"> PAGE   \* MERGEFORMAT </w:instrText>
    </w:r>
    <w:r w:rsidR="00CB7A13">
      <w:rPr>
        <w:rFonts w:eastAsiaTheme="minorEastAsia"/>
      </w:rPr>
      <w:fldChar w:fldCharType="separate"/>
    </w:r>
    <w:r w:rsidR="005326A6" w:rsidRPr="005326A6">
      <w:rPr>
        <w:rFonts w:asciiTheme="majorHAnsi" w:eastAsiaTheme="majorEastAsia" w:hAnsiTheme="majorHAnsi" w:cstheme="majorBidi"/>
        <w:noProof/>
      </w:rPr>
      <w:t>1</w:t>
    </w:r>
    <w:r w:rsidR="00CB7A13">
      <w:rPr>
        <w:rFonts w:asciiTheme="majorHAnsi" w:eastAsiaTheme="majorEastAsia" w:hAnsiTheme="majorHAnsi" w:cstheme="majorBidi"/>
        <w:noProof/>
      </w:rPr>
      <w:fldChar w:fldCharType="end"/>
    </w:r>
  </w:p>
  <w:p w:rsidR="00CB7A13" w:rsidRDefault="00CB7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01" w:rsidRDefault="00947801" w:rsidP="0052383A">
      <w:pPr>
        <w:spacing w:after="0" w:line="240" w:lineRule="auto"/>
      </w:pPr>
      <w:r>
        <w:separator/>
      </w:r>
    </w:p>
  </w:footnote>
  <w:footnote w:type="continuationSeparator" w:id="0">
    <w:p w:rsidR="00947801" w:rsidRDefault="00947801" w:rsidP="0052383A">
      <w:pPr>
        <w:spacing w:after="0" w:line="240" w:lineRule="auto"/>
      </w:pPr>
      <w:r>
        <w:continuationSeparator/>
      </w:r>
    </w:p>
  </w:footnote>
  <w:footnote w:type="continuationNotice" w:id="1">
    <w:p w:rsidR="00947801" w:rsidRDefault="0094780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82" w:rsidRPr="00B91DB6" w:rsidRDefault="00947801" w:rsidP="000E7382">
    <w:pPr>
      <w:pStyle w:val="Pa0"/>
      <w:ind w:left="720" w:right="-360"/>
      <w:jc w:val="right"/>
      <w:rPr>
        <w:rFonts w:asciiTheme="majorHAnsi" w:hAnsiTheme="majorHAnsi" w:cstheme="minorHAnsi"/>
        <w:b/>
        <w:color w:val="365F91" w:themeColor="accent1" w:themeShade="BF"/>
        <w:sz w:val="22"/>
        <w:szCs w:val="22"/>
      </w:rPr>
    </w:pPr>
    <w:r>
      <w:rPr>
        <w:rFonts w:asciiTheme="majorHAnsi" w:hAnsiTheme="majorHAnsi" w:cstheme="minorHAnsi"/>
        <w:b/>
        <w:noProof/>
        <w:color w:val="365F91" w:themeColor="accent1" w:themeShade="B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ختم وزارة التعليم بالولايات المتحدة الأمريكية" style="position:absolute;left:0;text-align:left;margin-left:490.45pt;margin-top:22.65pt;width:67.3pt;height:69pt;z-index:-251658752;mso-position-horizontal-relative:page;mso-position-vertical-relative:page" wrapcoords="-240 0 -240 21365 21600 21365 21600 0 -240 0" fillcolor="window">
          <v:imagedata r:id="rId1" o:title="" croptop="12944f" cropbottom="6695f" cropleft="5099f" cropright="6233f"/>
          <w10:wrap type="tight" anchorx="page" anchory="page"/>
        </v:shape>
        <o:OLEObject Type="Embed" ProgID="Word.Picture.8" ShapeID="_x0000_s2051" DrawAspect="Content" ObjectID="_1538552634" r:id="rId2"/>
      </w:pict>
    </w:r>
    <w:sdt>
      <w:sdtPr>
        <w:rPr>
          <w:rFonts w:asciiTheme="majorHAnsi" w:hAnsiTheme="majorHAnsi" w:cstheme="minorHAnsi"/>
          <w:b/>
          <w:color w:val="365F91" w:themeColor="accent1" w:themeShade="BF"/>
          <w:sz w:val="22"/>
          <w:szCs w:val="22"/>
        </w:rPr>
        <w:id w:val="-334925729"/>
        <w:docPartObj>
          <w:docPartGallery w:val="Watermarks"/>
          <w:docPartUnique/>
        </w:docPartObj>
      </w:sdtPr>
      <w:sdtEndPr/>
      <w:sdtContent/>
    </w:sdt>
    <w:r w:rsidR="000E7382" w:rsidRPr="000E7382">
      <w:rPr>
        <w:rFonts w:asciiTheme="majorHAnsi" w:hAnsiTheme="majorHAnsi"/>
        <w:b/>
        <w:bCs/>
        <w:color w:val="365F91" w:themeColor="accent1" w:themeShade="BF"/>
        <w:sz w:val="22"/>
        <w:szCs w:val="22"/>
      </w:rPr>
      <w:t xml:space="preserve"> </w:t>
    </w:r>
    <w:r w:rsidR="000E7382">
      <w:rPr>
        <w:rFonts w:asciiTheme="majorHAnsi" w:hAnsiTheme="majorHAnsi"/>
        <w:b/>
        <w:bCs/>
        <w:color w:val="365F91" w:themeColor="accent1" w:themeShade="BF"/>
        <w:sz w:val="22"/>
        <w:szCs w:val="22"/>
      </w:rPr>
      <w:t>وزارة التعليم بالولايات المتحدة الأمريكية</w:t>
    </w:r>
  </w:p>
  <w:p w:rsidR="000E7382" w:rsidRDefault="000E7382" w:rsidP="000E7382">
    <w:pPr>
      <w:pStyle w:val="Default"/>
      <w:ind w:left="720" w:right="-360"/>
      <w:jc w:val="right"/>
      <w:rPr>
        <w:rFonts w:asciiTheme="majorHAnsi" w:hAnsiTheme="majorHAnsi" w:cs="Times New Roman"/>
        <w:i/>
        <w:iCs/>
        <w:color w:val="365F91" w:themeColor="accent1" w:themeShade="BF"/>
        <w:sz w:val="20"/>
        <w:szCs w:val="20"/>
      </w:rPr>
    </w:pPr>
    <w:r>
      <w:rPr>
        <w:rFonts w:asciiTheme="majorHAnsi" w:hAnsiTheme="majorHAnsi" w:cs="Times New Roman"/>
        <w:i/>
        <w:iCs/>
        <w:color w:val="365F91" w:themeColor="accent1" w:themeShade="BF"/>
        <w:sz w:val="20"/>
        <w:szCs w:val="20"/>
      </w:rPr>
      <w:t>مكتب الحقوق المدنية</w:t>
    </w:r>
  </w:p>
  <w:p w:rsidR="000E7382" w:rsidRDefault="000E7382" w:rsidP="000E7382">
    <w:pPr>
      <w:pStyle w:val="Default"/>
      <w:ind w:left="720" w:right="-360"/>
      <w:jc w:val="right"/>
      <w:rPr>
        <w:rFonts w:asciiTheme="majorHAnsi" w:hAnsiTheme="majorHAnsi" w:cs="Times New Roman"/>
        <w:i/>
        <w:iCs/>
        <w:color w:val="365F91" w:themeColor="accent1" w:themeShade="BF"/>
        <w:sz w:val="20"/>
        <w:szCs w:val="20"/>
      </w:rPr>
    </w:pPr>
  </w:p>
  <w:p w:rsidR="00B91DB6" w:rsidRPr="00B91DB6" w:rsidRDefault="00B91DB6" w:rsidP="000E7382">
    <w:pPr>
      <w:pStyle w:val="Pa0"/>
      <w:ind w:left="720" w:right="-360"/>
      <w:rPr>
        <w:rFonts w:asciiTheme="majorHAnsi" w:hAnsiTheme="majorHAnsi" w:cstheme="minorHAnsi"/>
        <w:i/>
        <w:color w:val="365F91" w:themeColor="accent1" w:themeShade="BF"/>
        <w:sz w:val="20"/>
        <w:szCs w:val="20"/>
      </w:rPr>
    </w:pPr>
  </w:p>
  <w:p w:rsidR="00B91DB6" w:rsidRDefault="00B91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2529"/>
    <w:multiLevelType w:val="hybridMultilevel"/>
    <w:tmpl w:val="C4BA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62EC7"/>
    <w:multiLevelType w:val="hybridMultilevel"/>
    <w:tmpl w:val="ACD6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66C0D"/>
    <w:multiLevelType w:val="hybridMultilevel"/>
    <w:tmpl w:val="D53AB6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4332FD"/>
    <w:multiLevelType w:val="hybridMultilevel"/>
    <w:tmpl w:val="8C82D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0C581B"/>
    <w:multiLevelType w:val="hybridMultilevel"/>
    <w:tmpl w:val="82FA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462B9"/>
    <w:multiLevelType w:val="hybridMultilevel"/>
    <w:tmpl w:val="5ED6B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C300F1"/>
    <w:multiLevelType w:val="hybridMultilevel"/>
    <w:tmpl w:val="F5F69122"/>
    <w:lvl w:ilvl="0" w:tplc="C700D69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B70142"/>
    <w:multiLevelType w:val="hybridMultilevel"/>
    <w:tmpl w:val="2AD44ED4"/>
    <w:lvl w:ilvl="0" w:tplc="92C4F0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556C36"/>
    <w:multiLevelType w:val="hybridMultilevel"/>
    <w:tmpl w:val="2CBC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5"/>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36"/>
    <w:rsid w:val="00003B0E"/>
    <w:rsid w:val="000063EC"/>
    <w:rsid w:val="00023A1C"/>
    <w:rsid w:val="000240BA"/>
    <w:rsid w:val="000276ED"/>
    <w:rsid w:val="00032193"/>
    <w:rsid w:val="0003316D"/>
    <w:rsid w:val="0003470A"/>
    <w:rsid w:val="00037CF0"/>
    <w:rsid w:val="0004125C"/>
    <w:rsid w:val="00043418"/>
    <w:rsid w:val="00045060"/>
    <w:rsid w:val="000459D6"/>
    <w:rsid w:val="00045A48"/>
    <w:rsid w:val="00046747"/>
    <w:rsid w:val="00047B33"/>
    <w:rsid w:val="000600EA"/>
    <w:rsid w:val="000929E9"/>
    <w:rsid w:val="00093952"/>
    <w:rsid w:val="000A184C"/>
    <w:rsid w:val="000B0C5F"/>
    <w:rsid w:val="000B7434"/>
    <w:rsid w:val="000B7D79"/>
    <w:rsid w:val="000C05A1"/>
    <w:rsid w:val="000C6CBA"/>
    <w:rsid w:val="000C6EBB"/>
    <w:rsid w:val="000D1BDD"/>
    <w:rsid w:val="000D1BE1"/>
    <w:rsid w:val="000E47C5"/>
    <w:rsid w:val="000E7382"/>
    <w:rsid w:val="000E7BA2"/>
    <w:rsid w:val="00111718"/>
    <w:rsid w:val="00121588"/>
    <w:rsid w:val="001233B1"/>
    <w:rsid w:val="00124166"/>
    <w:rsid w:val="00124852"/>
    <w:rsid w:val="001251F0"/>
    <w:rsid w:val="00125A31"/>
    <w:rsid w:val="0012672D"/>
    <w:rsid w:val="00132C1D"/>
    <w:rsid w:val="00141744"/>
    <w:rsid w:val="00150668"/>
    <w:rsid w:val="001555DF"/>
    <w:rsid w:val="00163687"/>
    <w:rsid w:val="00163EE1"/>
    <w:rsid w:val="00172F2A"/>
    <w:rsid w:val="00175C2B"/>
    <w:rsid w:val="00186109"/>
    <w:rsid w:val="001929E7"/>
    <w:rsid w:val="0019343C"/>
    <w:rsid w:val="001D6293"/>
    <w:rsid w:val="001E5043"/>
    <w:rsid w:val="001F1751"/>
    <w:rsid w:val="00224D88"/>
    <w:rsid w:val="00270FE0"/>
    <w:rsid w:val="002726C9"/>
    <w:rsid w:val="00285DEB"/>
    <w:rsid w:val="00285EC6"/>
    <w:rsid w:val="002A3C30"/>
    <w:rsid w:val="002A6817"/>
    <w:rsid w:val="002A6CB7"/>
    <w:rsid w:val="002B556F"/>
    <w:rsid w:val="002C293A"/>
    <w:rsid w:val="002C7CDB"/>
    <w:rsid w:val="002E04D0"/>
    <w:rsid w:val="002E114E"/>
    <w:rsid w:val="00313244"/>
    <w:rsid w:val="003277D5"/>
    <w:rsid w:val="00331AAF"/>
    <w:rsid w:val="00334FB5"/>
    <w:rsid w:val="00342E00"/>
    <w:rsid w:val="003467CE"/>
    <w:rsid w:val="00347DA2"/>
    <w:rsid w:val="0036272B"/>
    <w:rsid w:val="0039530F"/>
    <w:rsid w:val="00396AFD"/>
    <w:rsid w:val="003A513B"/>
    <w:rsid w:val="003B20DC"/>
    <w:rsid w:val="003B5E5A"/>
    <w:rsid w:val="003B6B62"/>
    <w:rsid w:val="003B78DD"/>
    <w:rsid w:val="003C1E56"/>
    <w:rsid w:val="003E10FA"/>
    <w:rsid w:val="003E383A"/>
    <w:rsid w:val="003E74DF"/>
    <w:rsid w:val="004056B0"/>
    <w:rsid w:val="004105CF"/>
    <w:rsid w:val="00420677"/>
    <w:rsid w:val="004223B8"/>
    <w:rsid w:val="00456BA8"/>
    <w:rsid w:val="00461E3E"/>
    <w:rsid w:val="00462205"/>
    <w:rsid w:val="00464286"/>
    <w:rsid w:val="00466FB6"/>
    <w:rsid w:val="004721F0"/>
    <w:rsid w:val="004758E4"/>
    <w:rsid w:val="00476029"/>
    <w:rsid w:val="004A77EE"/>
    <w:rsid w:val="004D443B"/>
    <w:rsid w:val="004F62D0"/>
    <w:rsid w:val="00510836"/>
    <w:rsid w:val="0052383A"/>
    <w:rsid w:val="00530DF0"/>
    <w:rsid w:val="005326A6"/>
    <w:rsid w:val="005333A9"/>
    <w:rsid w:val="005466EB"/>
    <w:rsid w:val="00547204"/>
    <w:rsid w:val="00560814"/>
    <w:rsid w:val="00561743"/>
    <w:rsid w:val="00562361"/>
    <w:rsid w:val="00563CF4"/>
    <w:rsid w:val="005650F6"/>
    <w:rsid w:val="005812FA"/>
    <w:rsid w:val="00581319"/>
    <w:rsid w:val="0058754A"/>
    <w:rsid w:val="00590B9C"/>
    <w:rsid w:val="005C713E"/>
    <w:rsid w:val="005D38B7"/>
    <w:rsid w:val="005D6E42"/>
    <w:rsid w:val="005E13AA"/>
    <w:rsid w:val="005E1744"/>
    <w:rsid w:val="005F3BFB"/>
    <w:rsid w:val="005F52E9"/>
    <w:rsid w:val="00624A3E"/>
    <w:rsid w:val="00624BB5"/>
    <w:rsid w:val="00632776"/>
    <w:rsid w:val="0064653A"/>
    <w:rsid w:val="00651D5D"/>
    <w:rsid w:val="0065572A"/>
    <w:rsid w:val="006567DE"/>
    <w:rsid w:val="00662CE3"/>
    <w:rsid w:val="006726A8"/>
    <w:rsid w:val="00695473"/>
    <w:rsid w:val="006A779F"/>
    <w:rsid w:val="006B354F"/>
    <w:rsid w:val="006B3F70"/>
    <w:rsid w:val="006B489A"/>
    <w:rsid w:val="006B57F7"/>
    <w:rsid w:val="006B6DD1"/>
    <w:rsid w:val="006B744D"/>
    <w:rsid w:val="006C6080"/>
    <w:rsid w:val="006D27B7"/>
    <w:rsid w:val="006D3B7F"/>
    <w:rsid w:val="006E179E"/>
    <w:rsid w:val="006E325E"/>
    <w:rsid w:val="006F0C9F"/>
    <w:rsid w:val="006F430F"/>
    <w:rsid w:val="00700332"/>
    <w:rsid w:val="00702DBC"/>
    <w:rsid w:val="00706B2A"/>
    <w:rsid w:val="00706CDE"/>
    <w:rsid w:val="00710AE3"/>
    <w:rsid w:val="00714561"/>
    <w:rsid w:val="00717BC1"/>
    <w:rsid w:val="00745412"/>
    <w:rsid w:val="00752B0A"/>
    <w:rsid w:val="00773CC9"/>
    <w:rsid w:val="007918CB"/>
    <w:rsid w:val="0079497B"/>
    <w:rsid w:val="007962DD"/>
    <w:rsid w:val="007A07A9"/>
    <w:rsid w:val="007A1BC3"/>
    <w:rsid w:val="007A7017"/>
    <w:rsid w:val="007B2BD2"/>
    <w:rsid w:val="007B2D72"/>
    <w:rsid w:val="007C3A10"/>
    <w:rsid w:val="007C3A92"/>
    <w:rsid w:val="007C5C00"/>
    <w:rsid w:val="007C7610"/>
    <w:rsid w:val="007D1422"/>
    <w:rsid w:val="007D652A"/>
    <w:rsid w:val="007E2B44"/>
    <w:rsid w:val="007F171F"/>
    <w:rsid w:val="00811A78"/>
    <w:rsid w:val="00836699"/>
    <w:rsid w:val="008366E7"/>
    <w:rsid w:val="00851C6F"/>
    <w:rsid w:val="00855AE3"/>
    <w:rsid w:val="008567E0"/>
    <w:rsid w:val="008578F4"/>
    <w:rsid w:val="0086037F"/>
    <w:rsid w:val="00866C1F"/>
    <w:rsid w:val="0087584A"/>
    <w:rsid w:val="00877C65"/>
    <w:rsid w:val="00883957"/>
    <w:rsid w:val="008B4257"/>
    <w:rsid w:val="008C18E0"/>
    <w:rsid w:val="008C5BA6"/>
    <w:rsid w:val="008F2619"/>
    <w:rsid w:val="009003B4"/>
    <w:rsid w:val="00906DC2"/>
    <w:rsid w:val="00933CE5"/>
    <w:rsid w:val="00947801"/>
    <w:rsid w:val="009619C6"/>
    <w:rsid w:val="00962969"/>
    <w:rsid w:val="009825ED"/>
    <w:rsid w:val="0098720B"/>
    <w:rsid w:val="009B0E2D"/>
    <w:rsid w:val="009B66A0"/>
    <w:rsid w:val="009D27A9"/>
    <w:rsid w:val="009E5762"/>
    <w:rsid w:val="009E6E11"/>
    <w:rsid w:val="009E79EC"/>
    <w:rsid w:val="009F472C"/>
    <w:rsid w:val="00A00E54"/>
    <w:rsid w:val="00A04EF7"/>
    <w:rsid w:val="00A10417"/>
    <w:rsid w:val="00A11C74"/>
    <w:rsid w:val="00A15C04"/>
    <w:rsid w:val="00A31437"/>
    <w:rsid w:val="00A50777"/>
    <w:rsid w:val="00A61756"/>
    <w:rsid w:val="00A850E6"/>
    <w:rsid w:val="00A928E6"/>
    <w:rsid w:val="00A92983"/>
    <w:rsid w:val="00A942A3"/>
    <w:rsid w:val="00AA1CAA"/>
    <w:rsid w:val="00AA6463"/>
    <w:rsid w:val="00AA6705"/>
    <w:rsid w:val="00AB18EF"/>
    <w:rsid w:val="00AC19F0"/>
    <w:rsid w:val="00AC2E1D"/>
    <w:rsid w:val="00AC7C1C"/>
    <w:rsid w:val="00AD1FE5"/>
    <w:rsid w:val="00AD3EE9"/>
    <w:rsid w:val="00AE16AC"/>
    <w:rsid w:val="00AE674D"/>
    <w:rsid w:val="00AF080B"/>
    <w:rsid w:val="00AF7B4E"/>
    <w:rsid w:val="00B02A31"/>
    <w:rsid w:val="00B24E2E"/>
    <w:rsid w:val="00B45CDE"/>
    <w:rsid w:val="00B50138"/>
    <w:rsid w:val="00B62C4E"/>
    <w:rsid w:val="00B675EE"/>
    <w:rsid w:val="00B70F82"/>
    <w:rsid w:val="00B736D8"/>
    <w:rsid w:val="00B85C86"/>
    <w:rsid w:val="00B900D4"/>
    <w:rsid w:val="00B91DB6"/>
    <w:rsid w:val="00B9385B"/>
    <w:rsid w:val="00BA0A58"/>
    <w:rsid w:val="00BA2187"/>
    <w:rsid w:val="00BB4DD6"/>
    <w:rsid w:val="00BC223D"/>
    <w:rsid w:val="00BD227C"/>
    <w:rsid w:val="00BD5DC9"/>
    <w:rsid w:val="00C01F96"/>
    <w:rsid w:val="00C17F01"/>
    <w:rsid w:val="00C25D19"/>
    <w:rsid w:val="00C268BC"/>
    <w:rsid w:val="00C30B7A"/>
    <w:rsid w:val="00C31D52"/>
    <w:rsid w:val="00C45547"/>
    <w:rsid w:val="00C620BC"/>
    <w:rsid w:val="00C634EA"/>
    <w:rsid w:val="00C67156"/>
    <w:rsid w:val="00C73674"/>
    <w:rsid w:val="00C73DDE"/>
    <w:rsid w:val="00C841C2"/>
    <w:rsid w:val="00C923B9"/>
    <w:rsid w:val="00C96CF3"/>
    <w:rsid w:val="00CA0068"/>
    <w:rsid w:val="00CA22FC"/>
    <w:rsid w:val="00CA3136"/>
    <w:rsid w:val="00CA62C4"/>
    <w:rsid w:val="00CB7A13"/>
    <w:rsid w:val="00CC1E2E"/>
    <w:rsid w:val="00CC798D"/>
    <w:rsid w:val="00CE4449"/>
    <w:rsid w:val="00CF053B"/>
    <w:rsid w:val="00D018FB"/>
    <w:rsid w:val="00D124B8"/>
    <w:rsid w:val="00D25624"/>
    <w:rsid w:val="00D3325A"/>
    <w:rsid w:val="00D65ABE"/>
    <w:rsid w:val="00D67E0D"/>
    <w:rsid w:val="00D7516E"/>
    <w:rsid w:val="00D77CAA"/>
    <w:rsid w:val="00D93FF7"/>
    <w:rsid w:val="00DA16CA"/>
    <w:rsid w:val="00DA1EA1"/>
    <w:rsid w:val="00DA3537"/>
    <w:rsid w:val="00DC0327"/>
    <w:rsid w:val="00DC1367"/>
    <w:rsid w:val="00DC32C6"/>
    <w:rsid w:val="00DC738E"/>
    <w:rsid w:val="00DD3FF9"/>
    <w:rsid w:val="00DF3155"/>
    <w:rsid w:val="00E04868"/>
    <w:rsid w:val="00E107B4"/>
    <w:rsid w:val="00E1350E"/>
    <w:rsid w:val="00E17811"/>
    <w:rsid w:val="00E22EE0"/>
    <w:rsid w:val="00E255A0"/>
    <w:rsid w:val="00E330C6"/>
    <w:rsid w:val="00E333B6"/>
    <w:rsid w:val="00E354D8"/>
    <w:rsid w:val="00E35ABF"/>
    <w:rsid w:val="00E44B19"/>
    <w:rsid w:val="00E4555B"/>
    <w:rsid w:val="00E5074D"/>
    <w:rsid w:val="00E648B3"/>
    <w:rsid w:val="00E7496E"/>
    <w:rsid w:val="00E82517"/>
    <w:rsid w:val="00E84A08"/>
    <w:rsid w:val="00E8705B"/>
    <w:rsid w:val="00EA29DE"/>
    <w:rsid w:val="00EC04F9"/>
    <w:rsid w:val="00EC10F6"/>
    <w:rsid w:val="00EC5167"/>
    <w:rsid w:val="00EC586E"/>
    <w:rsid w:val="00EC71F6"/>
    <w:rsid w:val="00ED6EE2"/>
    <w:rsid w:val="00EE0619"/>
    <w:rsid w:val="00EF5089"/>
    <w:rsid w:val="00EF6D1A"/>
    <w:rsid w:val="00F04027"/>
    <w:rsid w:val="00F05368"/>
    <w:rsid w:val="00F103FB"/>
    <w:rsid w:val="00F17E1A"/>
    <w:rsid w:val="00F20D28"/>
    <w:rsid w:val="00F222FA"/>
    <w:rsid w:val="00F24D60"/>
    <w:rsid w:val="00F25ED5"/>
    <w:rsid w:val="00F33B22"/>
    <w:rsid w:val="00F463BF"/>
    <w:rsid w:val="00F53E92"/>
    <w:rsid w:val="00F56E6E"/>
    <w:rsid w:val="00F57E59"/>
    <w:rsid w:val="00F72114"/>
    <w:rsid w:val="00F75790"/>
    <w:rsid w:val="00F778D9"/>
    <w:rsid w:val="00F80F1E"/>
    <w:rsid w:val="00F82F89"/>
    <w:rsid w:val="00F84938"/>
    <w:rsid w:val="00FA17D2"/>
    <w:rsid w:val="00FA30AD"/>
    <w:rsid w:val="00FB4381"/>
    <w:rsid w:val="00FB5D15"/>
    <w:rsid w:val="00FC3B1B"/>
    <w:rsid w:val="00FC5EC3"/>
    <w:rsid w:val="00FE114B"/>
    <w:rsid w:val="00FE1BD9"/>
    <w:rsid w:val="00FE7656"/>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ar-EG" w:bidi="ar-E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tl/>
    </w:rPr>
  </w:style>
  <w:style w:type="paragraph" w:styleId="Heading1">
    <w:name w:val="heading 1"/>
    <w:basedOn w:val="Normal"/>
    <w:next w:val="Normal"/>
    <w:link w:val="Heading1Char"/>
    <w:uiPriority w:val="9"/>
    <w:qFormat/>
    <w:rsid w:val="004A77EE"/>
    <w:pPr>
      <w:pBdr>
        <w:bottom w:val="single" w:sz="12" w:space="1" w:color="auto"/>
      </w:pBdr>
      <w:spacing w:after="120"/>
      <w:contextualSpacing/>
      <w:jc w:val="center"/>
      <w:outlineLvl w:val="0"/>
    </w:pPr>
    <w:rPr>
      <w:rFonts w:asciiTheme="majorHAnsi" w:hAnsiTheme="majorHAnsi" w:cs="Times New Roman"/>
      <w:b/>
      <w:color w:val="1F497D" w:themeColor="text2"/>
      <w:sz w:val="28"/>
      <w:szCs w:val="28"/>
    </w:rPr>
  </w:style>
  <w:style w:type="paragraph" w:styleId="Heading2">
    <w:name w:val="heading 2"/>
    <w:next w:val="Normal"/>
    <w:link w:val="Heading2Char"/>
    <w:uiPriority w:val="9"/>
    <w:unhideWhenUsed/>
    <w:qFormat/>
    <w:rsid w:val="004A77EE"/>
    <w:pPr>
      <w:bidi/>
      <w:outlineLvl w:val="1"/>
    </w:pPr>
    <w:rPr>
      <w:rFonts w:asciiTheme="majorHAnsi" w:eastAsia="Times New Roman" w:hAnsiTheme="majorHAnsi" w:cs="Times New Roman"/>
      <w:b/>
      <w:i/>
      <w:color w:val="000000"/>
      <w:sz w:val="24"/>
      <w:szCs w:val="24"/>
      <w:u w:val="single"/>
      <w:rt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4105CF"/>
    <w:pPr>
      <w:numPr>
        <w:numId w:val="8"/>
      </w:numPr>
      <w:bidi/>
      <w:spacing w:after="120"/>
    </w:pPr>
    <w:rPr>
      <w:rFonts w:asciiTheme="majorHAnsi" w:hAnsiTheme="majorHAnsi" w:cs="Times New Roman"/>
      <w:szCs w:val="24"/>
      <w:rtl/>
    </w:rPr>
  </w:style>
  <w:style w:type="character" w:styleId="CommentReference">
    <w:name w:val="annotation reference"/>
    <w:basedOn w:val="DefaultParagraphFont"/>
    <w:uiPriority w:val="99"/>
    <w:semiHidden/>
    <w:unhideWhenUsed/>
    <w:rsid w:val="003A513B"/>
    <w:rPr>
      <w:sz w:val="16"/>
      <w:szCs w:val="16"/>
    </w:rPr>
  </w:style>
  <w:style w:type="paragraph" w:styleId="CommentText">
    <w:name w:val="annotation text"/>
    <w:basedOn w:val="Normal"/>
    <w:link w:val="CommentTextChar"/>
    <w:uiPriority w:val="99"/>
    <w:unhideWhenUsed/>
    <w:rsid w:val="003A513B"/>
    <w:pPr>
      <w:spacing w:line="240" w:lineRule="auto"/>
    </w:pPr>
    <w:rPr>
      <w:sz w:val="20"/>
      <w:szCs w:val="20"/>
    </w:rPr>
  </w:style>
  <w:style w:type="character" w:customStyle="1" w:styleId="CommentTextChar">
    <w:name w:val="Comment Text Char"/>
    <w:basedOn w:val="DefaultParagraphFont"/>
    <w:link w:val="CommentText"/>
    <w:uiPriority w:val="99"/>
    <w:rsid w:val="003A513B"/>
    <w:rPr>
      <w:sz w:val="20"/>
      <w:szCs w:val="20"/>
    </w:rPr>
  </w:style>
  <w:style w:type="paragraph" w:styleId="CommentSubject">
    <w:name w:val="annotation subject"/>
    <w:basedOn w:val="CommentText"/>
    <w:next w:val="CommentText"/>
    <w:link w:val="CommentSubjectChar"/>
    <w:uiPriority w:val="99"/>
    <w:semiHidden/>
    <w:unhideWhenUsed/>
    <w:rsid w:val="003A513B"/>
    <w:rPr>
      <w:b/>
      <w:bCs/>
    </w:rPr>
  </w:style>
  <w:style w:type="character" w:customStyle="1" w:styleId="CommentSubjectChar">
    <w:name w:val="Comment Subject Char"/>
    <w:basedOn w:val="CommentTextChar"/>
    <w:link w:val="CommentSubject"/>
    <w:uiPriority w:val="99"/>
    <w:semiHidden/>
    <w:rsid w:val="003A513B"/>
    <w:rPr>
      <w:b/>
      <w:bCs/>
      <w:sz w:val="20"/>
      <w:szCs w:val="20"/>
    </w:rPr>
  </w:style>
  <w:style w:type="paragraph" w:styleId="BalloonText">
    <w:name w:val="Balloon Text"/>
    <w:basedOn w:val="Normal"/>
    <w:link w:val="BalloonTextChar"/>
    <w:uiPriority w:val="99"/>
    <w:semiHidden/>
    <w:unhideWhenUsed/>
    <w:rsid w:val="003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13B"/>
    <w:rPr>
      <w:rFonts w:ascii="Tahoma" w:hAnsi="Tahoma" w:cs="Tahoma"/>
      <w:sz w:val="16"/>
      <w:szCs w:val="16"/>
    </w:rPr>
  </w:style>
  <w:style w:type="paragraph" w:styleId="FootnoteText">
    <w:name w:val="footnote text"/>
    <w:basedOn w:val="Normal"/>
    <w:link w:val="FootnoteTextChar"/>
    <w:uiPriority w:val="99"/>
    <w:semiHidden/>
    <w:unhideWhenUsed/>
    <w:rsid w:val="005238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83A"/>
    <w:rPr>
      <w:sz w:val="20"/>
      <w:szCs w:val="20"/>
    </w:rPr>
  </w:style>
  <w:style w:type="character" w:styleId="FootnoteReference">
    <w:name w:val="footnote reference"/>
    <w:basedOn w:val="DefaultParagraphFont"/>
    <w:uiPriority w:val="99"/>
    <w:semiHidden/>
    <w:unhideWhenUsed/>
    <w:rsid w:val="0052383A"/>
    <w:rPr>
      <w:vertAlign w:val="superscript"/>
    </w:rPr>
  </w:style>
  <w:style w:type="paragraph" w:styleId="Header">
    <w:name w:val="header"/>
    <w:basedOn w:val="Normal"/>
    <w:link w:val="HeaderChar"/>
    <w:uiPriority w:val="99"/>
    <w:unhideWhenUsed/>
    <w:rsid w:val="00BD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C9"/>
  </w:style>
  <w:style w:type="paragraph" w:styleId="Footer">
    <w:name w:val="footer"/>
    <w:basedOn w:val="Normal"/>
    <w:link w:val="FooterChar"/>
    <w:uiPriority w:val="99"/>
    <w:unhideWhenUsed/>
    <w:rsid w:val="00BD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C9"/>
  </w:style>
  <w:style w:type="character" w:styleId="Hyperlink">
    <w:name w:val="Hyperlink"/>
    <w:basedOn w:val="DefaultParagraphFont"/>
    <w:uiPriority w:val="99"/>
    <w:unhideWhenUsed/>
    <w:rsid w:val="00132C1D"/>
    <w:rPr>
      <w:color w:val="0000FF" w:themeColor="hyperlink"/>
      <w:u w:val="single"/>
    </w:rPr>
  </w:style>
  <w:style w:type="paragraph" w:styleId="Revision">
    <w:name w:val="Revision"/>
    <w:hidden/>
    <w:uiPriority w:val="99"/>
    <w:semiHidden/>
    <w:rsid w:val="006B57F7"/>
    <w:pPr>
      <w:bidi/>
      <w:spacing w:after="0" w:line="240" w:lineRule="auto"/>
    </w:pPr>
    <w:rPr>
      <w:rtl/>
    </w:rPr>
  </w:style>
  <w:style w:type="character" w:styleId="FollowedHyperlink">
    <w:name w:val="FollowedHyperlink"/>
    <w:basedOn w:val="DefaultParagraphFont"/>
    <w:uiPriority w:val="99"/>
    <w:semiHidden/>
    <w:unhideWhenUsed/>
    <w:rsid w:val="00F57E59"/>
    <w:rPr>
      <w:color w:val="800080" w:themeColor="followedHyperlink"/>
      <w:u w:val="single"/>
    </w:rPr>
  </w:style>
  <w:style w:type="paragraph" w:customStyle="1" w:styleId="Default">
    <w:name w:val="Default"/>
    <w:rsid w:val="00B91DB6"/>
    <w:pPr>
      <w:widowControl w:val="0"/>
      <w:autoSpaceDE w:val="0"/>
      <w:autoSpaceDN w:val="0"/>
      <w:bidi/>
      <w:adjustRightInd w:val="0"/>
      <w:spacing w:after="0" w:line="240" w:lineRule="auto"/>
    </w:pPr>
    <w:rPr>
      <w:rFonts w:ascii="Book Antiqua" w:eastAsia="Times New Roman" w:hAnsi="Book Antiqua" w:cs="Book Antiqua"/>
      <w:color w:val="000000"/>
      <w:sz w:val="24"/>
      <w:szCs w:val="24"/>
      <w:rtl/>
    </w:rPr>
  </w:style>
  <w:style w:type="paragraph" w:customStyle="1" w:styleId="Pa0">
    <w:name w:val="Pa0"/>
    <w:basedOn w:val="Default"/>
    <w:next w:val="Default"/>
    <w:uiPriority w:val="99"/>
    <w:rsid w:val="00B91DB6"/>
    <w:pPr>
      <w:spacing w:line="241" w:lineRule="atLeast"/>
    </w:pPr>
    <w:rPr>
      <w:rFonts w:cs="Times New Roman"/>
      <w:color w:val="auto"/>
    </w:rPr>
  </w:style>
  <w:style w:type="character" w:customStyle="1" w:styleId="Heading1Char">
    <w:name w:val="Heading 1 Char"/>
    <w:basedOn w:val="DefaultParagraphFont"/>
    <w:link w:val="Heading1"/>
    <w:uiPriority w:val="9"/>
    <w:rsid w:val="004A77EE"/>
    <w:rPr>
      <w:rFonts w:asciiTheme="majorHAnsi" w:hAnsiTheme="majorHAnsi" w:cs="Times New Roman"/>
      <w:b/>
      <w:color w:val="1F497D" w:themeColor="text2"/>
      <w:sz w:val="28"/>
      <w:szCs w:val="28"/>
    </w:rPr>
  </w:style>
  <w:style w:type="character" w:customStyle="1" w:styleId="Heading2Char">
    <w:name w:val="Heading 2 Char"/>
    <w:basedOn w:val="DefaultParagraphFont"/>
    <w:link w:val="Heading2"/>
    <w:uiPriority w:val="9"/>
    <w:rsid w:val="004A77EE"/>
    <w:rPr>
      <w:rFonts w:asciiTheme="majorHAnsi" w:eastAsia="Times New Roman" w:hAnsiTheme="majorHAnsi" w:cs="Times New Roman"/>
      <w:b/>
      <w:i/>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ar-EG" w:bidi="ar-E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tl/>
    </w:rPr>
  </w:style>
  <w:style w:type="paragraph" w:styleId="Heading1">
    <w:name w:val="heading 1"/>
    <w:basedOn w:val="Normal"/>
    <w:next w:val="Normal"/>
    <w:link w:val="Heading1Char"/>
    <w:uiPriority w:val="9"/>
    <w:qFormat/>
    <w:rsid w:val="004A77EE"/>
    <w:pPr>
      <w:pBdr>
        <w:bottom w:val="single" w:sz="12" w:space="1" w:color="auto"/>
      </w:pBdr>
      <w:spacing w:after="120"/>
      <w:contextualSpacing/>
      <w:jc w:val="center"/>
      <w:outlineLvl w:val="0"/>
    </w:pPr>
    <w:rPr>
      <w:rFonts w:asciiTheme="majorHAnsi" w:hAnsiTheme="majorHAnsi" w:cs="Times New Roman"/>
      <w:b/>
      <w:color w:val="1F497D" w:themeColor="text2"/>
      <w:sz w:val="28"/>
      <w:szCs w:val="28"/>
    </w:rPr>
  </w:style>
  <w:style w:type="paragraph" w:styleId="Heading2">
    <w:name w:val="heading 2"/>
    <w:next w:val="Normal"/>
    <w:link w:val="Heading2Char"/>
    <w:uiPriority w:val="9"/>
    <w:unhideWhenUsed/>
    <w:qFormat/>
    <w:rsid w:val="004A77EE"/>
    <w:pPr>
      <w:bidi/>
      <w:outlineLvl w:val="1"/>
    </w:pPr>
    <w:rPr>
      <w:rFonts w:asciiTheme="majorHAnsi" w:eastAsia="Times New Roman" w:hAnsiTheme="majorHAnsi" w:cs="Times New Roman"/>
      <w:b/>
      <w:i/>
      <w:color w:val="000000"/>
      <w:sz w:val="24"/>
      <w:szCs w:val="24"/>
      <w:u w:val="single"/>
      <w:rt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4105CF"/>
    <w:pPr>
      <w:numPr>
        <w:numId w:val="8"/>
      </w:numPr>
      <w:bidi/>
      <w:spacing w:after="120"/>
    </w:pPr>
    <w:rPr>
      <w:rFonts w:asciiTheme="majorHAnsi" w:hAnsiTheme="majorHAnsi" w:cs="Times New Roman"/>
      <w:szCs w:val="24"/>
      <w:rtl/>
    </w:rPr>
  </w:style>
  <w:style w:type="character" w:styleId="CommentReference">
    <w:name w:val="annotation reference"/>
    <w:basedOn w:val="DefaultParagraphFont"/>
    <w:uiPriority w:val="99"/>
    <w:semiHidden/>
    <w:unhideWhenUsed/>
    <w:rsid w:val="003A513B"/>
    <w:rPr>
      <w:sz w:val="16"/>
      <w:szCs w:val="16"/>
    </w:rPr>
  </w:style>
  <w:style w:type="paragraph" w:styleId="CommentText">
    <w:name w:val="annotation text"/>
    <w:basedOn w:val="Normal"/>
    <w:link w:val="CommentTextChar"/>
    <w:uiPriority w:val="99"/>
    <w:unhideWhenUsed/>
    <w:rsid w:val="003A513B"/>
    <w:pPr>
      <w:spacing w:line="240" w:lineRule="auto"/>
    </w:pPr>
    <w:rPr>
      <w:sz w:val="20"/>
      <w:szCs w:val="20"/>
    </w:rPr>
  </w:style>
  <w:style w:type="character" w:customStyle="1" w:styleId="CommentTextChar">
    <w:name w:val="Comment Text Char"/>
    <w:basedOn w:val="DefaultParagraphFont"/>
    <w:link w:val="CommentText"/>
    <w:uiPriority w:val="99"/>
    <w:rsid w:val="003A513B"/>
    <w:rPr>
      <w:sz w:val="20"/>
      <w:szCs w:val="20"/>
    </w:rPr>
  </w:style>
  <w:style w:type="paragraph" w:styleId="CommentSubject">
    <w:name w:val="annotation subject"/>
    <w:basedOn w:val="CommentText"/>
    <w:next w:val="CommentText"/>
    <w:link w:val="CommentSubjectChar"/>
    <w:uiPriority w:val="99"/>
    <w:semiHidden/>
    <w:unhideWhenUsed/>
    <w:rsid w:val="003A513B"/>
    <w:rPr>
      <w:b/>
      <w:bCs/>
    </w:rPr>
  </w:style>
  <w:style w:type="character" w:customStyle="1" w:styleId="CommentSubjectChar">
    <w:name w:val="Comment Subject Char"/>
    <w:basedOn w:val="CommentTextChar"/>
    <w:link w:val="CommentSubject"/>
    <w:uiPriority w:val="99"/>
    <w:semiHidden/>
    <w:rsid w:val="003A513B"/>
    <w:rPr>
      <w:b/>
      <w:bCs/>
      <w:sz w:val="20"/>
      <w:szCs w:val="20"/>
    </w:rPr>
  </w:style>
  <w:style w:type="paragraph" w:styleId="BalloonText">
    <w:name w:val="Balloon Text"/>
    <w:basedOn w:val="Normal"/>
    <w:link w:val="BalloonTextChar"/>
    <w:uiPriority w:val="99"/>
    <w:semiHidden/>
    <w:unhideWhenUsed/>
    <w:rsid w:val="003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13B"/>
    <w:rPr>
      <w:rFonts w:ascii="Tahoma" w:hAnsi="Tahoma" w:cs="Tahoma"/>
      <w:sz w:val="16"/>
      <w:szCs w:val="16"/>
    </w:rPr>
  </w:style>
  <w:style w:type="paragraph" w:styleId="FootnoteText">
    <w:name w:val="footnote text"/>
    <w:basedOn w:val="Normal"/>
    <w:link w:val="FootnoteTextChar"/>
    <w:uiPriority w:val="99"/>
    <w:semiHidden/>
    <w:unhideWhenUsed/>
    <w:rsid w:val="005238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83A"/>
    <w:rPr>
      <w:sz w:val="20"/>
      <w:szCs w:val="20"/>
    </w:rPr>
  </w:style>
  <w:style w:type="character" w:styleId="FootnoteReference">
    <w:name w:val="footnote reference"/>
    <w:basedOn w:val="DefaultParagraphFont"/>
    <w:uiPriority w:val="99"/>
    <w:semiHidden/>
    <w:unhideWhenUsed/>
    <w:rsid w:val="0052383A"/>
    <w:rPr>
      <w:vertAlign w:val="superscript"/>
    </w:rPr>
  </w:style>
  <w:style w:type="paragraph" w:styleId="Header">
    <w:name w:val="header"/>
    <w:basedOn w:val="Normal"/>
    <w:link w:val="HeaderChar"/>
    <w:uiPriority w:val="99"/>
    <w:unhideWhenUsed/>
    <w:rsid w:val="00BD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C9"/>
  </w:style>
  <w:style w:type="paragraph" w:styleId="Footer">
    <w:name w:val="footer"/>
    <w:basedOn w:val="Normal"/>
    <w:link w:val="FooterChar"/>
    <w:uiPriority w:val="99"/>
    <w:unhideWhenUsed/>
    <w:rsid w:val="00BD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C9"/>
  </w:style>
  <w:style w:type="character" w:styleId="Hyperlink">
    <w:name w:val="Hyperlink"/>
    <w:basedOn w:val="DefaultParagraphFont"/>
    <w:uiPriority w:val="99"/>
    <w:unhideWhenUsed/>
    <w:rsid w:val="00132C1D"/>
    <w:rPr>
      <w:color w:val="0000FF" w:themeColor="hyperlink"/>
      <w:u w:val="single"/>
    </w:rPr>
  </w:style>
  <w:style w:type="paragraph" w:styleId="Revision">
    <w:name w:val="Revision"/>
    <w:hidden/>
    <w:uiPriority w:val="99"/>
    <w:semiHidden/>
    <w:rsid w:val="006B57F7"/>
    <w:pPr>
      <w:bidi/>
      <w:spacing w:after="0" w:line="240" w:lineRule="auto"/>
    </w:pPr>
    <w:rPr>
      <w:rtl/>
    </w:rPr>
  </w:style>
  <w:style w:type="character" w:styleId="FollowedHyperlink">
    <w:name w:val="FollowedHyperlink"/>
    <w:basedOn w:val="DefaultParagraphFont"/>
    <w:uiPriority w:val="99"/>
    <w:semiHidden/>
    <w:unhideWhenUsed/>
    <w:rsid w:val="00F57E59"/>
    <w:rPr>
      <w:color w:val="800080" w:themeColor="followedHyperlink"/>
      <w:u w:val="single"/>
    </w:rPr>
  </w:style>
  <w:style w:type="paragraph" w:customStyle="1" w:styleId="Default">
    <w:name w:val="Default"/>
    <w:rsid w:val="00B91DB6"/>
    <w:pPr>
      <w:widowControl w:val="0"/>
      <w:autoSpaceDE w:val="0"/>
      <w:autoSpaceDN w:val="0"/>
      <w:bidi/>
      <w:adjustRightInd w:val="0"/>
      <w:spacing w:after="0" w:line="240" w:lineRule="auto"/>
    </w:pPr>
    <w:rPr>
      <w:rFonts w:ascii="Book Antiqua" w:eastAsia="Times New Roman" w:hAnsi="Book Antiqua" w:cs="Book Antiqua"/>
      <w:color w:val="000000"/>
      <w:sz w:val="24"/>
      <w:szCs w:val="24"/>
      <w:rtl/>
    </w:rPr>
  </w:style>
  <w:style w:type="paragraph" w:customStyle="1" w:styleId="Pa0">
    <w:name w:val="Pa0"/>
    <w:basedOn w:val="Default"/>
    <w:next w:val="Default"/>
    <w:uiPriority w:val="99"/>
    <w:rsid w:val="00B91DB6"/>
    <w:pPr>
      <w:spacing w:line="241" w:lineRule="atLeast"/>
    </w:pPr>
    <w:rPr>
      <w:rFonts w:cs="Times New Roman"/>
      <w:color w:val="auto"/>
    </w:rPr>
  </w:style>
  <w:style w:type="character" w:customStyle="1" w:styleId="Heading1Char">
    <w:name w:val="Heading 1 Char"/>
    <w:basedOn w:val="DefaultParagraphFont"/>
    <w:link w:val="Heading1"/>
    <w:uiPriority w:val="9"/>
    <w:rsid w:val="004A77EE"/>
    <w:rPr>
      <w:rFonts w:asciiTheme="majorHAnsi" w:hAnsiTheme="majorHAnsi" w:cs="Times New Roman"/>
      <w:b/>
      <w:color w:val="1F497D" w:themeColor="text2"/>
      <w:sz w:val="28"/>
      <w:szCs w:val="28"/>
    </w:rPr>
  </w:style>
  <w:style w:type="character" w:customStyle="1" w:styleId="Heading2Char">
    <w:name w:val="Heading 2 Char"/>
    <w:basedOn w:val="DefaultParagraphFont"/>
    <w:link w:val="Heading2"/>
    <w:uiPriority w:val="9"/>
    <w:rsid w:val="004A77EE"/>
    <w:rPr>
      <w:rFonts w:asciiTheme="majorHAnsi" w:eastAsia="Times New Roman" w:hAnsiTheme="majorHAnsi" w:cs="Times New Roman"/>
      <w:b/>
      <w:i/>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cr@ed.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gov/oc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about/offices/list/ocr/letters/colleague-201607-504-adhd.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ed.gov/ocr/complaintintro.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AF67-99EB-48CA-A772-4BFEC30D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Gettler, Rachel</dc:creator>
  <cp:lastModifiedBy>Edward Ohnemus</cp:lastModifiedBy>
  <cp:revision>4</cp:revision>
  <cp:lastPrinted>2016-10-21T14:57:00Z</cp:lastPrinted>
  <dcterms:created xsi:type="dcterms:W3CDTF">2016-08-18T17:14:00Z</dcterms:created>
  <dcterms:modified xsi:type="dcterms:W3CDTF">2016-10-21T14:57:00Z</dcterms:modified>
</cp:coreProperties>
</file>