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D96D8" w14:textId="77777777" w:rsidR="00644B83" w:rsidRPr="001B2BC9" w:rsidRDefault="00644B83" w:rsidP="00644B83">
      <w:pPr>
        <w:jc w:val="center"/>
        <w:rPr>
          <w:b/>
          <w:sz w:val="36"/>
        </w:rPr>
      </w:pPr>
      <w:r>
        <w:rPr>
          <w:b/>
          <w:sz w:val="40"/>
        </w:rPr>
        <w:t>Bullying: What American Indian and Alaska Native Parents Need to Know</w:t>
      </w:r>
    </w:p>
    <w:p w14:paraId="2F209A70" w14:textId="4BEA1CBE" w:rsidR="00644B83" w:rsidRDefault="00644B83" w:rsidP="00644B83"/>
    <w:p w14:paraId="10D1767C" w14:textId="6F5D9304" w:rsidR="00644B83" w:rsidRDefault="00644B83" w:rsidP="00644B83">
      <w:pPr>
        <w:pStyle w:val="NoSpacing"/>
      </w:pPr>
      <w:r>
        <w:rPr>
          <w:rFonts w:ascii="Arial Black" w:hAnsi="Arial Black"/>
          <w:noProof/>
          <w:color w:val="FFFFFF" w:themeColor="background1"/>
          <w:sz w:val="44"/>
        </w:rPr>
        <mc:AlternateContent>
          <mc:Choice Requires="wps">
            <w:drawing>
              <wp:anchor distT="0" distB="0" distL="114300" distR="114300" simplePos="0" relativeHeight="251659264" behindDoc="0" locked="0" layoutInCell="1" allowOverlap="1" wp14:anchorId="1B36AD5E" wp14:editId="1C6DE03D">
                <wp:simplePos x="0" y="0"/>
                <wp:positionH relativeFrom="column">
                  <wp:posOffset>1209040</wp:posOffset>
                </wp:positionH>
                <wp:positionV relativeFrom="paragraph">
                  <wp:posOffset>28575</wp:posOffset>
                </wp:positionV>
                <wp:extent cx="3914775" cy="45719"/>
                <wp:effectExtent l="0" t="0" r="9525" b="0"/>
                <wp:wrapNone/>
                <wp:docPr id="19" name="Oval 19"/>
                <wp:cNvGraphicFramePr/>
                <a:graphic xmlns:a="http://schemas.openxmlformats.org/drawingml/2006/main">
                  <a:graphicData uri="http://schemas.microsoft.com/office/word/2010/wordprocessingShape">
                    <wps:wsp>
                      <wps:cNvSpPr/>
                      <wps:spPr>
                        <a:xfrm>
                          <a:off x="0" y="0"/>
                          <a:ext cx="3914775" cy="45719"/>
                        </a:xfrm>
                        <a:prstGeom prst="ellipse">
                          <a:avLst/>
                        </a:prstGeom>
                        <a:solidFill>
                          <a:schemeClr val="accent2">
                            <a:lumMod val="40000"/>
                            <a:lumOff val="60000"/>
                          </a:schemeClr>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6E5AA6" id="Oval 19" o:spid="_x0000_s1026" style="position:absolute;margin-left:95.2pt;margin-top:2.25pt;width:308.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" fillcolor="#f7caac [1301]" stroked="f" strokeweight=".5pt">
                <v:stroke joinstyle="miter"/>
              </v:oval>
            </w:pict>
          </mc:Fallback>
        </mc:AlternateContent>
      </w:r>
    </w:p>
    <w:p w14:paraId="4EBB2493" w14:textId="546FCE23" w:rsidR="00644B83" w:rsidRDefault="00644B83" w:rsidP="00644B83">
      <w:pPr>
        <w:pStyle w:val="NoSpacing"/>
      </w:pPr>
    </w:p>
    <w:p w14:paraId="7B09F8ED" w14:textId="6943F139" w:rsidR="00644B83" w:rsidRDefault="00644B83" w:rsidP="00644B83">
      <w:pPr>
        <w:pStyle w:val="NoSpacing"/>
        <w:rPr>
          <w:sz w:val="24"/>
          <w:szCs w:val="24"/>
        </w:rPr>
      </w:pPr>
      <w:r w:rsidRPr="0098767F">
        <w:rPr>
          <w:sz w:val="24"/>
          <w:szCs w:val="24"/>
        </w:rPr>
        <w:t xml:space="preserve">Bullying </w:t>
      </w:r>
      <w:r w:rsidR="00105ED8">
        <w:rPr>
          <w:sz w:val="24"/>
          <w:szCs w:val="24"/>
        </w:rPr>
        <w:t>continues to be</w:t>
      </w:r>
      <w:r w:rsidRPr="0098767F">
        <w:rPr>
          <w:sz w:val="24"/>
          <w:szCs w:val="24"/>
        </w:rPr>
        <w:t xml:space="preserve"> a significant problem for youth, parents, school counselors, and many others.</w:t>
      </w:r>
      <w:r>
        <w:rPr>
          <w:sz w:val="24"/>
          <w:szCs w:val="24"/>
        </w:rPr>
        <w:t xml:space="preserve"> </w:t>
      </w:r>
      <w:r w:rsidRPr="0098767F">
        <w:rPr>
          <w:sz w:val="24"/>
          <w:szCs w:val="24"/>
        </w:rPr>
        <w:t xml:space="preserve">This paper provides general information about bullying, and specific information about bullying </w:t>
      </w:r>
      <w:r>
        <w:rPr>
          <w:sz w:val="24"/>
          <w:szCs w:val="24"/>
        </w:rPr>
        <w:t>of</w:t>
      </w:r>
      <w:r w:rsidRPr="0098767F">
        <w:rPr>
          <w:sz w:val="24"/>
          <w:szCs w:val="24"/>
        </w:rPr>
        <w:t xml:space="preserve"> Native youth and those with disabilities. It also offers action steps for parents to take.</w:t>
      </w:r>
      <w:r>
        <w:rPr>
          <w:sz w:val="24"/>
          <w:szCs w:val="24"/>
        </w:rPr>
        <w:t xml:space="preserve"> </w:t>
      </w:r>
      <w:r w:rsidR="00105ED8" w:rsidRPr="00105ED8">
        <w:rPr>
          <w:sz w:val="24"/>
          <w:szCs w:val="24"/>
        </w:rPr>
        <w:t>We hope Parent Centers will share this resource in trainings with Native parents and in information booths at Native community events</w:t>
      </w:r>
      <w:r w:rsidR="00105ED8">
        <w:rPr>
          <w:sz w:val="24"/>
          <w:szCs w:val="24"/>
        </w:rPr>
        <w:t>.</w:t>
      </w:r>
    </w:p>
    <w:p w14:paraId="489F8705" w14:textId="77777777" w:rsidR="00644B83" w:rsidRDefault="00644B83" w:rsidP="00644B83">
      <w:pPr>
        <w:pStyle w:val="NoSpacing"/>
        <w:rPr>
          <w:sz w:val="24"/>
          <w:szCs w:val="24"/>
        </w:rPr>
      </w:pPr>
    </w:p>
    <w:p w14:paraId="2B0BAC73" w14:textId="77777777" w:rsidR="00644B83" w:rsidRPr="00EF24E2" w:rsidRDefault="00644B83" w:rsidP="00644B83">
      <w:pPr>
        <w:pStyle w:val="NoSpacing"/>
        <w:rPr>
          <w:b/>
          <w:sz w:val="28"/>
          <w:szCs w:val="28"/>
        </w:rPr>
      </w:pPr>
      <w:r w:rsidRPr="00EF24E2">
        <w:rPr>
          <w:b/>
          <w:sz w:val="28"/>
          <w:szCs w:val="28"/>
        </w:rPr>
        <w:t>What is Bullying?</w:t>
      </w:r>
    </w:p>
    <w:p w14:paraId="79E38540" w14:textId="77777777" w:rsidR="00644B83" w:rsidRPr="00EF24E2" w:rsidRDefault="00644B83" w:rsidP="00644B83">
      <w:pPr>
        <w:pStyle w:val="NoSpacing"/>
        <w:rPr>
          <w:sz w:val="24"/>
          <w:szCs w:val="24"/>
        </w:rPr>
      </w:pPr>
      <w:r w:rsidRPr="00EF24E2">
        <w:rPr>
          <w:sz w:val="24"/>
          <w:szCs w:val="24"/>
        </w:rPr>
        <w:t>The U. S. Department of Education defines bullying as “unwanted, aggressive behavior among school-aged children that involves a real or perceived power imbalance.</w:t>
      </w:r>
      <w:r>
        <w:rPr>
          <w:sz w:val="24"/>
          <w:szCs w:val="24"/>
        </w:rPr>
        <w:t xml:space="preserve"> </w:t>
      </w:r>
      <w:r w:rsidRPr="00EF24E2">
        <w:rPr>
          <w:sz w:val="24"/>
          <w:szCs w:val="24"/>
        </w:rPr>
        <w:t>The behavior is repeated, or has the potential to be repeated, over time.”</w:t>
      </w:r>
      <w:r>
        <w:rPr>
          <w:rStyle w:val="EndnoteReference"/>
          <w:sz w:val="24"/>
          <w:szCs w:val="24"/>
        </w:rPr>
        <w:endnoteReference w:id="1"/>
      </w:r>
      <w:r w:rsidRPr="00EF24E2">
        <w:rPr>
          <w:sz w:val="24"/>
          <w:szCs w:val="24"/>
        </w:rPr>
        <w:t xml:space="preserve"> The term </w:t>
      </w:r>
      <w:r w:rsidRPr="009F7C68">
        <w:rPr>
          <w:b/>
          <w:i/>
          <w:sz w:val="24"/>
          <w:szCs w:val="24"/>
        </w:rPr>
        <w:t>power imbalance</w:t>
      </w:r>
      <w:r w:rsidRPr="00EF24E2">
        <w:rPr>
          <w:sz w:val="24"/>
          <w:szCs w:val="24"/>
        </w:rPr>
        <w:t xml:space="preserve"> means that one young person has or seems to have more physical strength, popularity, or access to embarrassing information than the person being bullied.</w:t>
      </w:r>
      <w:r>
        <w:rPr>
          <w:sz w:val="24"/>
          <w:szCs w:val="24"/>
        </w:rPr>
        <w:t xml:space="preserve"> </w:t>
      </w:r>
    </w:p>
    <w:p w14:paraId="287BE169" w14:textId="77777777" w:rsidR="00644B83" w:rsidRDefault="00644B83" w:rsidP="00644B83">
      <w:pPr>
        <w:pStyle w:val="NoSpacing"/>
        <w:rPr>
          <w:sz w:val="24"/>
          <w:szCs w:val="24"/>
        </w:rPr>
      </w:pPr>
    </w:p>
    <w:p w14:paraId="3383480C" w14:textId="1CB64CF7" w:rsidR="00644B83" w:rsidRPr="00EF24E2" w:rsidRDefault="00644B83" w:rsidP="00644B83">
      <w:pPr>
        <w:pStyle w:val="NoSpacing"/>
        <w:rPr>
          <w:sz w:val="24"/>
          <w:szCs w:val="24"/>
        </w:rPr>
      </w:pPr>
      <w:r w:rsidRPr="00EF24E2">
        <w:rPr>
          <w:sz w:val="24"/>
          <w:szCs w:val="24"/>
        </w:rPr>
        <w:t>Examples of bullying behaviors include intentionally making threats, teasing, name-calling, pushing, kicking, biting, hitting, stealing or damaging another’s property, spreading rumors or others’ secrets, and excluding someone from a group. Nationally</w:t>
      </w:r>
      <w:r w:rsidR="00105ED8">
        <w:rPr>
          <w:sz w:val="24"/>
          <w:szCs w:val="24"/>
        </w:rPr>
        <w:t>,</w:t>
      </w:r>
      <w:r w:rsidR="00105ED8" w:rsidRPr="00105ED8">
        <w:t xml:space="preserve"> </w:t>
      </w:r>
      <w:r w:rsidR="00105ED8" w:rsidRPr="00105ED8">
        <w:rPr>
          <w:sz w:val="24"/>
          <w:szCs w:val="24"/>
        </w:rPr>
        <w:t xml:space="preserve">between </w:t>
      </w:r>
      <w:r w:rsidR="00105ED8" w:rsidRPr="00105ED8">
        <w:rPr>
          <w:b/>
          <w:bCs/>
          <w:sz w:val="24"/>
          <w:szCs w:val="24"/>
        </w:rPr>
        <w:t>25-33% of students</w:t>
      </w:r>
      <w:r w:rsidR="00105ED8" w:rsidRPr="00105ED8">
        <w:rPr>
          <w:sz w:val="24"/>
          <w:szCs w:val="24"/>
        </w:rPr>
        <w:t xml:space="preserve"> report being bullied in one or more of these ways at school</w:t>
      </w:r>
      <w:r w:rsidRPr="00EF24E2">
        <w:rPr>
          <w:sz w:val="24"/>
          <w:szCs w:val="24"/>
        </w:rPr>
        <w:t>.</w:t>
      </w:r>
      <w:r>
        <w:rPr>
          <w:rStyle w:val="EndnoteReference"/>
          <w:sz w:val="24"/>
          <w:szCs w:val="24"/>
        </w:rPr>
        <w:endnoteReference w:id="2"/>
      </w:r>
    </w:p>
    <w:p w14:paraId="4E6FB21A" w14:textId="77777777" w:rsidR="00644B83" w:rsidRDefault="00644B83" w:rsidP="00644B83">
      <w:pPr>
        <w:pStyle w:val="NoSpacing"/>
        <w:rPr>
          <w:sz w:val="24"/>
          <w:szCs w:val="24"/>
        </w:rPr>
      </w:pPr>
    </w:p>
    <w:p w14:paraId="2E105CB3" w14:textId="77777777" w:rsidR="00644B83" w:rsidRPr="00EF24E2" w:rsidRDefault="00644B83" w:rsidP="00644B83">
      <w:pPr>
        <w:pStyle w:val="NoSpacing"/>
        <w:rPr>
          <w:sz w:val="24"/>
          <w:szCs w:val="24"/>
        </w:rPr>
      </w:pPr>
      <w:r w:rsidRPr="00EF24E2">
        <w:rPr>
          <w:sz w:val="24"/>
          <w:szCs w:val="24"/>
        </w:rPr>
        <w:t>Bullying is different from normal childhood conflict or everyday rough-housing. It’s about control.</w:t>
      </w:r>
      <w:r>
        <w:rPr>
          <w:sz w:val="24"/>
          <w:szCs w:val="24"/>
        </w:rPr>
        <w:t xml:space="preserve"> </w:t>
      </w:r>
      <w:r w:rsidRPr="00EF24E2">
        <w:rPr>
          <w:sz w:val="24"/>
          <w:szCs w:val="24"/>
        </w:rPr>
        <w:t>We cannot shrug it off as “kids will be kids.”</w:t>
      </w:r>
      <w:r>
        <w:rPr>
          <w:sz w:val="24"/>
          <w:szCs w:val="24"/>
        </w:rPr>
        <w:t xml:space="preserve"> </w:t>
      </w:r>
      <w:r w:rsidRPr="00EF24E2">
        <w:rPr>
          <w:sz w:val="24"/>
          <w:szCs w:val="24"/>
        </w:rPr>
        <w:t xml:space="preserve">Those who bully: </w:t>
      </w:r>
    </w:p>
    <w:p w14:paraId="44C0FCEB" w14:textId="77777777" w:rsidR="00644B83" w:rsidRPr="00EF24E2" w:rsidRDefault="00644B83" w:rsidP="00644B83">
      <w:pPr>
        <w:pStyle w:val="NoSpacing"/>
        <w:numPr>
          <w:ilvl w:val="0"/>
          <w:numId w:val="15"/>
        </w:numPr>
        <w:rPr>
          <w:sz w:val="24"/>
          <w:szCs w:val="24"/>
        </w:rPr>
      </w:pPr>
      <w:r w:rsidRPr="00EF24E2">
        <w:rPr>
          <w:sz w:val="24"/>
          <w:szCs w:val="24"/>
        </w:rPr>
        <w:t>select a target who is smaller, younger, or less able to cope socially (</w:t>
      </w:r>
      <w:r w:rsidRPr="00874084">
        <w:rPr>
          <w:b/>
          <w:sz w:val="24"/>
          <w:szCs w:val="24"/>
        </w:rPr>
        <w:t>power imbalance</w:t>
      </w:r>
      <w:r w:rsidRPr="00EF24E2">
        <w:rPr>
          <w:sz w:val="24"/>
          <w:szCs w:val="24"/>
        </w:rPr>
        <w:t xml:space="preserve">); </w:t>
      </w:r>
    </w:p>
    <w:p w14:paraId="3AB39E8F" w14:textId="77777777" w:rsidR="00644B83" w:rsidRPr="00EF24E2" w:rsidRDefault="00644B83" w:rsidP="00644B83">
      <w:pPr>
        <w:pStyle w:val="NoSpacing"/>
        <w:numPr>
          <w:ilvl w:val="0"/>
          <w:numId w:val="15"/>
        </w:numPr>
        <w:rPr>
          <w:sz w:val="24"/>
          <w:szCs w:val="24"/>
        </w:rPr>
      </w:pPr>
      <w:r w:rsidRPr="00EF24E2">
        <w:rPr>
          <w:sz w:val="24"/>
          <w:szCs w:val="24"/>
        </w:rPr>
        <w:t>pick on the target day after day (</w:t>
      </w:r>
      <w:r w:rsidRPr="00874084">
        <w:rPr>
          <w:b/>
          <w:sz w:val="24"/>
          <w:szCs w:val="24"/>
        </w:rPr>
        <w:t>repetition</w:t>
      </w:r>
      <w:r w:rsidRPr="00EF24E2">
        <w:rPr>
          <w:sz w:val="24"/>
          <w:szCs w:val="24"/>
        </w:rPr>
        <w:t xml:space="preserve">); and </w:t>
      </w:r>
    </w:p>
    <w:p w14:paraId="17D6AFF7" w14:textId="77777777" w:rsidR="00644B83" w:rsidRPr="00EF24E2" w:rsidRDefault="00644B83" w:rsidP="00644B83">
      <w:pPr>
        <w:pStyle w:val="NoSpacing"/>
        <w:numPr>
          <w:ilvl w:val="0"/>
          <w:numId w:val="15"/>
        </w:numPr>
        <w:rPr>
          <w:sz w:val="24"/>
          <w:szCs w:val="24"/>
        </w:rPr>
      </w:pPr>
      <w:r w:rsidRPr="00EF24E2">
        <w:rPr>
          <w:sz w:val="24"/>
          <w:szCs w:val="24"/>
        </w:rPr>
        <w:t>enjoy seeing their target afraid and upset (</w:t>
      </w:r>
      <w:r w:rsidRPr="00874084">
        <w:rPr>
          <w:b/>
          <w:sz w:val="24"/>
          <w:szCs w:val="24"/>
        </w:rPr>
        <w:t>intention</w:t>
      </w:r>
      <w:r w:rsidRPr="00EF24E2">
        <w:rPr>
          <w:sz w:val="24"/>
          <w:szCs w:val="24"/>
        </w:rPr>
        <w:t>).</w:t>
      </w:r>
    </w:p>
    <w:p w14:paraId="22294C4E" w14:textId="77777777" w:rsidR="00644B83" w:rsidRDefault="00644B83" w:rsidP="00644B83">
      <w:pPr>
        <w:pStyle w:val="NoSpacing"/>
        <w:rPr>
          <w:sz w:val="24"/>
          <w:szCs w:val="24"/>
        </w:rPr>
      </w:pPr>
    </w:p>
    <w:p w14:paraId="2561214E" w14:textId="77777777" w:rsidR="00644B83" w:rsidRPr="009F7C68" w:rsidRDefault="00644B83" w:rsidP="00644B83">
      <w:pPr>
        <w:pStyle w:val="NoSpacing"/>
        <w:rPr>
          <w:b/>
          <w:sz w:val="28"/>
          <w:szCs w:val="28"/>
        </w:rPr>
      </w:pPr>
      <w:r w:rsidRPr="009F7C68">
        <w:rPr>
          <w:b/>
          <w:sz w:val="28"/>
          <w:szCs w:val="28"/>
        </w:rPr>
        <w:t>Who are Common Bullying Targets?</w:t>
      </w:r>
    </w:p>
    <w:p w14:paraId="1A47866E" w14:textId="77777777" w:rsidR="00644B83" w:rsidRPr="00EF24E2" w:rsidRDefault="00644B83" w:rsidP="00644B83">
      <w:pPr>
        <w:pStyle w:val="NoSpacing"/>
        <w:rPr>
          <w:sz w:val="24"/>
          <w:szCs w:val="24"/>
        </w:rPr>
      </w:pPr>
      <w:r w:rsidRPr="00EF24E2">
        <w:rPr>
          <w:sz w:val="24"/>
          <w:szCs w:val="24"/>
        </w:rPr>
        <w:t>In general, youth who are targeted and bullied are seen as being different from their peers in some way.</w:t>
      </w:r>
      <w:r>
        <w:rPr>
          <w:sz w:val="24"/>
          <w:szCs w:val="24"/>
        </w:rPr>
        <w:t xml:space="preserve"> </w:t>
      </w:r>
      <w:r w:rsidRPr="00EF24E2">
        <w:rPr>
          <w:sz w:val="24"/>
          <w:szCs w:val="24"/>
        </w:rPr>
        <w:t>They may be bullied based on their weight, gender, sexual orientation, religious beliefs, race, and/or disability.</w:t>
      </w:r>
      <w:r>
        <w:rPr>
          <w:sz w:val="24"/>
          <w:szCs w:val="24"/>
        </w:rPr>
        <w:t xml:space="preserve"> </w:t>
      </w:r>
      <w:r w:rsidRPr="00EF24E2">
        <w:rPr>
          <w:sz w:val="24"/>
          <w:szCs w:val="24"/>
        </w:rPr>
        <w:t>Targets may be loners, new students, or new immigrants.</w:t>
      </w:r>
      <w:r>
        <w:rPr>
          <w:rStyle w:val="EndnoteReference"/>
          <w:sz w:val="24"/>
          <w:szCs w:val="24"/>
        </w:rPr>
        <w:endnoteReference w:id="3"/>
      </w:r>
    </w:p>
    <w:p w14:paraId="44FCDC50" w14:textId="77777777" w:rsidR="00644B83" w:rsidRDefault="00644B83" w:rsidP="00644B83">
      <w:pPr>
        <w:pStyle w:val="NoSpacing"/>
        <w:rPr>
          <w:sz w:val="24"/>
          <w:szCs w:val="24"/>
        </w:rPr>
      </w:pPr>
    </w:p>
    <w:p w14:paraId="339CC54D" w14:textId="77777777" w:rsidR="00644B83" w:rsidRPr="009F7C68" w:rsidRDefault="00644B83" w:rsidP="00644B83">
      <w:pPr>
        <w:pStyle w:val="NoSpacing"/>
        <w:rPr>
          <w:b/>
          <w:sz w:val="28"/>
          <w:szCs w:val="28"/>
        </w:rPr>
      </w:pPr>
      <w:r w:rsidRPr="009F7C68">
        <w:rPr>
          <w:b/>
          <w:sz w:val="28"/>
          <w:szCs w:val="28"/>
        </w:rPr>
        <w:t xml:space="preserve">What are the </w:t>
      </w:r>
      <w:r>
        <w:rPr>
          <w:b/>
          <w:sz w:val="28"/>
          <w:szCs w:val="28"/>
        </w:rPr>
        <w:t>Impacts</w:t>
      </w:r>
      <w:r w:rsidRPr="009F7C68">
        <w:rPr>
          <w:b/>
          <w:sz w:val="28"/>
          <w:szCs w:val="28"/>
        </w:rPr>
        <w:t xml:space="preserve"> of Bullying?</w:t>
      </w:r>
    </w:p>
    <w:p w14:paraId="2049E574" w14:textId="3E45A49D" w:rsidR="00644B83" w:rsidRDefault="00644B83" w:rsidP="00644B83">
      <w:pPr>
        <w:pStyle w:val="NoSpacing"/>
        <w:rPr>
          <w:sz w:val="24"/>
          <w:szCs w:val="24"/>
        </w:rPr>
      </w:pPr>
      <w:r w:rsidRPr="00EF24E2">
        <w:rPr>
          <w:sz w:val="24"/>
          <w:szCs w:val="24"/>
        </w:rPr>
        <w:t>Children who are bullied can become increasingly withdrawn, sad, frustrated, and aggressive.</w:t>
      </w:r>
      <w:r>
        <w:rPr>
          <w:sz w:val="24"/>
          <w:szCs w:val="24"/>
        </w:rPr>
        <w:t xml:space="preserve"> </w:t>
      </w:r>
      <w:r w:rsidRPr="00EF24E2">
        <w:rPr>
          <w:sz w:val="24"/>
          <w:szCs w:val="24"/>
        </w:rPr>
        <w:t>Most begin to avoid peers, social events, and school.</w:t>
      </w:r>
      <w:r>
        <w:rPr>
          <w:sz w:val="24"/>
          <w:szCs w:val="24"/>
        </w:rPr>
        <w:t xml:space="preserve"> </w:t>
      </w:r>
      <w:r w:rsidRPr="00EF24E2">
        <w:rPr>
          <w:sz w:val="24"/>
          <w:szCs w:val="24"/>
        </w:rPr>
        <w:t>Truancy and poor school performance can result.</w:t>
      </w:r>
      <w:r>
        <w:rPr>
          <w:sz w:val="24"/>
          <w:szCs w:val="24"/>
        </w:rPr>
        <w:t xml:space="preserve"> </w:t>
      </w:r>
      <w:r w:rsidRPr="00EF24E2">
        <w:rPr>
          <w:sz w:val="24"/>
          <w:szCs w:val="24"/>
        </w:rPr>
        <w:t>They may show signs of stress, complain of headaches or stomachaches, and have trouble sleeping.</w:t>
      </w:r>
      <w:r>
        <w:rPr>
          <w:sz w:val="24"/>
          <w:szCs w:val="24"/>
        </w:rPr>
        <w:t xml:space="preserve"> </w:t>
      </w:r>
      <w:r w:rsidRPr="00EF24E2">
        <w:rPr>
          <w:sz w:val="24"/>
          <w:szCs w:val="24"/>
        </w:rPr>
        <w:t>Depression and feelings of hopelessness are serious warning signs for parents.</w:t>
      </w:r>
      <w:r>
        <w:rPr>
          <w:rStyle w:val="EndnoteReference"/>
          <w:sz w:val="24"/>
          <w:szCs w:val="24"/>
        </w:rPr>
        <w:endnoteReference w:id="4"/>
      </w:r>
    </w:p>
    <w:p w14:paraId="4DF45BBF" w14:textId="44B0CAF1" w:rsidR="00644B83" w:rsidRPr="00EF24E2" w:rsidRDefault="00644B83" w:rsidP="00644B83">
      <w:pPr>
        <w:pStyle w:val="NoSpacing"/>
        <w:rPr>
          <w:sz w:val="24"/>
          <w:szCs w:val="24"/>
        </w:rPr>
      </w:pPr>
    </w:p>
    <w:p w14:paraId="69DA03A4" w14:textId="54EFC52D" w:rsidR="00031252" w:rsidRDefault="00031252" w:rsidP="00644B83">
      <w:pPr>
        <w:pStyle w:val="NoSpacing"/>
        <w:rPr>
          <w:b/>
          <w:sz w:val="28"/>
          <w:szCs w:val="28"/>
        </w:rPr>
      </w:pPr>
    </w:p>
    <w:p w14:paraId="3270889A" w14:textId="05D4EDD5" w:rsidR="00644B83" w:rsidRPr="00CD606F" w:rsidRDefault="00B616F7" w:rsidP="00644B83">
      <w:pPr>
        <w:pStyle w:val="NoSpacing"/>
        <w:rPr>
          <w:b/>
          <w:sz w:val="28"/>
          <w:szCs w:val="28"/>
        </w:rPr>
      </w:pPr>
      <w:r w:rsidRPr="00304BC1">
        <w:rPr>
          <w:noProof/>
          <w:sz w:val="24"/>
          <w:szCs w:val="24"/>
          <w:lang w:eastAsia="en-US"/>
        </w:rPr>
        <w:lastRenderedPageBreak/>
        <mc:AlternateContent>
          <mc:Choice Requires="wps">
            <w:drawing>
              <wp:anchor distT="182880" distB="182880" distL="182880" distR="182880" simplePos="0" relativeHeight="251660288" behindDoc="0" locked="0" layoutInCell="1" allowOverlap="1" wp14:anchorId="4067773D" wp14:editId="4D26CEA0">
                <wp:simplePos x="0" y="0"/>
                <wp:positionH relativeFrom="column">
                  <wp:posOffset>3695065</wp:posOffset>
                </wp:positionH>
                <wp:positionV relativeFrom="paragraph">
                  <wp:posOffset>-104775</wp:posOffset>
                </wp:positionV>
                <wp:extent cx="2385695" cy="13620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1362075"/>
                        </a:xfrm>
                        <a:prstGeom prst="roundRect">
                          <a:avLst/>
                        </a:prstGeom>
                        <a:solidFill>
                          <a:schemeClr val="accent2">
                            <a:lumMod val="20000"/>
                            <a:lumOff val="80000"/>
                          </a:schemeClr>
                        </a:solidFill>
                        <a:ln>
                          <a:solidFill>
                            <a:srgbClr val="663300"/>
                          </a:solidFill>
                          <a:headEnd/>
                          <a:tailEnd/>
                        </a:ln>
                        <a:effectLst>
                          <a:innerShdw blurRad="63500" dist="50800" dir="27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0CDAE5ED" w14:textId="77777777" w:rsidR="00644B83" w:rsidRPr="00031252" w:rsidRDefault="00644B83" w:rsidP="00644B83">
                            <w:pPr>
                              <w:jc w:val="center"/>
                              <w:rPr>
                                <w:rFonts w:eastAsia="Adobe Gothic Std B" w:cstheme="minorHAnsi"/>
                                <w:b/>
                                <w:color w:val="525252" w:themeColor="accent3" w:themeShade="80"/>
                                <w:sz w:val="28"/>
                                <w:szCs w:val="28"/>
                              </w:rPr>
                            </w:pPr>
                            <w:bookmarkStart w:id="0" w:name="_GoBack"/>
                            <w:r w:rsidRPr="00031252">
                              <w:rPr>
                                <w:rFonts w:eastAsia="Adobe Gothic Std B" w:cstheme="minorHAnsi"/>
                                <w:b/>
                                <w:color w:val="525252" w:themeColor="accent3" w:themeShade="80"/>
                                <w:sz w:val="28"/>
                                <w:szCs w:val="28"/>
                              </w:rPr>
                              <w:t xml:space="preserve">Those who bully </w:t>
                            </w:r>
                          </w:p>
                          <w:p w14:paraId="44B36CFF" w14:textId="77777777" w:rsidR="00644B83" w:rsidRPr="00031252" w:rsidRDefault="00644B83" w:rsidP="00644B83">
                            <w:pPr>
                              <w:jc w:val="center"/>
                              <w:rPr>
                                <w:rFonts w:eastAsia="Adobe Gothic Std B" w:cstheme="minorHAnsi"/>
                                <w:b/>
                                <w:color w:val="525252" w:themeColor="accent3" w:themeShade="80"/>
                                <w:sz w:val="28"/>
                                <w:szCs w:val="28"/>
                              </w:rPr>
                            </w:pPr>
                            <w:r w:rsidRPr="00031252">
                              <w:rPr>
                                <w:rFonts w:eastAsia="Adobe Gothic Std B" w:cstheme="minorHAnsi"/>
                                <w:b/>
                                <w:color w:val="525252" w:themeColor="accent3" w:themeShade="80"/>
                                <w:sz w:val="28"/>
                                <w:szCs w:val="28"/>
                              </w:rPr>
                              <w:t xml:space="preserve">seek out targets who </w:t>
                            </w:r>
                          </w:p>
                          <w:p w14:paraId="32693972" w14:textId="77777777" w:rsidR="00644B83" w:rsidRPr="006E2BD2" w:rsidRDefault="00644B83" w:rsidP="00644B83">
                            <w:pPr>
                              <w:spacing w:after="240"/>
                              <w:jc w:val="center"/>
                              <w:rPr>
                                <w:rFonts w:eastAsia="Adobe Gothic Std B" w:cstheme="minorHAnsi"/>
                                <w:color w:val="525252" w:themeColor="accent3" w:themeShade="80"/>
                                <w:sz w:val="30"/>
                                <w:szCs w:val="30"/>
                              </w:rPr>
                            </w:pPr>
                            <w:r w:rsidRPr="00031252">
                              <w:rPr>
                                <w:rFonts w:eastAsia="Adobe Gothic Std B" w:cstheme="minorHAnsi"/>
                                <w:b/>
                                <w:color w:val="525252" w:themeColor="accent3" w:themeShade="80"/>
                                <w:sz w:val="28"/>
                                <w:szCs w:val="28"/>
                              </w:rPr>
                              <w:t xml:space="preserve">have less power, whether it is a physical weakness </w:t>
                            </w:r>
                            <w:r w:rsidRPr="00031252">
                              <w:rPr>
                                <w:rFonts w:eastAsia="Adobe Gothic Std B" w:cstheme="minorHAnsi"/>
                                <w:b/>
                                <w:color w:val="525252" w:themeColor="accent3" w:themeShade="80"/>
                                <w:sz w:val="28"/>
                                <w:szCs w:val="28"/>
                              </w:rPr>
                              <w:br/>
                              <w:t>or less social status.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067773D" id="Text Box 2" o:spid="_x0000_s1026" style="position:absolute;margin-left:290.95pt;margin-top:-8.25pt;width:187.85pt;height:107.25pt;z-index:251660288;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" fillcolor="#fbe4d5 [661]" strokecolor="#630" strokeweight="1pt">
                <v:stroke joinstyle="miter"/>
                <v:textbox>
                  <w:txbxContent>
                    <w:p w14:paraId="0CDAE5ED" w14:textId="77777777" w:rsidR="00644B83" w:rsidRPr="00031252" w:rsidRDefault="00644B83" w:rsidP="00644B83">
                      <w:pPr>
                        <w:jc w:val="center"/>
                        <w:rPr>
                          <w:rFonts w:eastAsia="Adobe Gothic Std B" w:cstheme="minorHAnsi"/>
                          <w:b/>
                          <w:color w:val="525252" w:themeColor="accent3" w:themeShade="80"/>
                          <w:sz w:val="28"/>
                          <w:szCs w:val="28"/>
                        </w:rPr>
                      </w:pPr>
                      <w:bookmarkStart w:id="1" w:name="_GoBack"/>
                      <w:r w:rsidRPr="00031252">
                        <w:rPr>
                          <w:rFonts w:eastAsia="Adobe Gothic Std B" w:cstheme="minorHAnsi"/>
                          <w:b/>
                          <w:color w:val="525252" w:themeColor="accent3" w:themeShade="80"/>
                          <w:sz w:val="28"/>
                          <w:szCs w:val="28"/>
                        </w:rPr>
                        <w:t xml:space="preserve">Those who bully </w:t>
                      </w:r>
                    </w:p>
                    <w:p w14:paraId="44B36CFF" w14:textId="77777777" w:rsidR="00644B83" w:rsidRPr="00031252" w:rsidRDefault="00644B83" w:rsidP="00644B83">
                      <w:pPr>
                        <w:jc w:val="center"/>
                        <w:rPr>
                          <w:rFonts w:eastAsia="Adobe Gothic Std B" w:cstheme="minorHAnsi"/>
                          <w:b/>
                          <w:color w:val="525252" w:themeColor="accent3" w:themeShade="80"/>
                          <w:sz w:val="28"/>
                          <w:szCs w:val="28"/>
                        </w:rPr>
                      </w:pPr>
                      <w:r w:rsidRPr="00031252">
                        <w:rPr>
                          <w:rFonts w:eastAsia="Adobe Gothic Std B" w:cstheme="minorHAnsi"/>
                          <w:b/>
                          <w:color w:val="525252" w:themeColor="accent3" w:themeShade="80"/>
                          <w:sz w:val="28"/>
                          <w:szCs w:val="28"/>
                        </w:rPr>
                        <w:t xml:space="preserve">seek out targets who </w:t>
                      </w:r>
                    </w:p>
                    <w:p w14:paraId="32693972" w14:textId="77777777" w:rsidR="00644B83" w:rsidRPr="006E2BD2" w:rsidRDefault="00644B83" w:rsidP="00644B83">
                      <w:pPr>
                        <w:spacing w:after="240"/>
                        <w:jc w:val="center"/>
                        <w:rPr>
                          <w:rFonts w:eastAsia="Adobe Gothic Std B" w:cstheme="minorHAnsi"/>
                          <w:color w:val="525252" w:themeColor="accent3" w:themeShade="80"/>
                          <w:sz w:val="30"/>
                          <w:szCs w:val="30"/>
                        </w:rPr>
                      </w:pPr>
                      <w:r w:rsidRPr="00031252">
                        <w:rPr>
                          <w:rFonts w:eastAsia="Adobe Gothic Std B" w:cstheme="minorHAnsi"/>
                          <w:b/>
                          <w:color w:val="525252" w:themeColor="accent3" w:themeShade="80"/>
                          <w:sz w:val="28"/>
                          <w:szCs w:val="28"/>
                        </w:rPr>
                        <w:t xml:space="preserve">have less power, whether it is a physical weakness </w:t>
                      </w:r>
                      <w:r w:rsidRPr="00031252">
                        <w:rPr>
                          <w:rFonts w:eastAsia="Adobe Gothic Std B" w:cstheme="minorHAnsi"/>
                          <w:b/>
                          <w:color w:val="525252" w:themeColor="accent3" w:themeShade="80"/>
                          <w:sz w:val="28"/>
                          <w:szCs w:val="28"/>
                        </w:rPr>
                        <w:br/>
                        <w:t>or less social status.</w:t>
                      </w:r>
                      <w:bookmarkEnd w:id="1"/>
                    </w:p>
                  </w:txbxContent>
                </v:textbox>
                <w10:wrap type="square"/>
              </v:roundrect>
            </w:pict>
          </mc:Fallback>
        </mc:AlternateContent>
      </w:r>
      <w:r w:rsidR="00644B83">
        <w:rPr>
          <w:b/>
          <w:sz w:val="28"/>
          <w:szCs w:val="28"/>
        </w:rPr>
        <w:t>Why are</w:t>
      </w:r>
      <w:r w:rsidR="00644B83" w:rsidRPr="00CD606F">
        <w:rPr>
          <w:b/>
          <w:sz w:val="28"/>
          <w:szCs w:val="28"/>
        </w:rPr>
        <w:t xml:space="preserve"> Native Youth</w:t>
      </w:r>
      <w:r w:rsidR="00644B83">
        <w:rPr>
          <w:b/>
          <w:sz w:val="28"/>
          <w:szCs w:val="28"/>
        </w:rPr>
        <w:t xml:space="preserve"> Bullied?</w:t>
      </w:r>
    </w:p>
    <w:p w14:paraId="22354A19" w14:textId="09F3A058" w:rsidR="00644B83" w:rsidRPr="00EF24E2" w:rsidRDefault="00644B83" w:rsidP="00644B83">
      <w:pPr>
        <w:pStyle w:val="NoSpacing"/>
        <w:rPr>
          <w:sz w:val="24"/>
          <w:szCs w:val="24"/>
        </w:rPr>
      </w:pPr>
      <w:r>
        <w:rPr>
          <w:sz w:val="24"/>
          <w:szCs w:val="24"/>
        </w:rPr>
        <w:t xml:space="preserve">American Indian/Alaska Native (AI/AN) children are often targeted because of their race. </w:t>
      </w:r>
      <w:r w:rsidRPr="00EF24E2">
        <w:rPr>
          <w:sz w:val="24"/>
          <w:szCs w:val="24"/>
        </w:rPr>
        <w:t>Nationally, at least 1 in 5 minority students report being bullied specifically for their race.</w:t>
      </w:r>
      <w:r>
        <w:rPr>
          <w:rStyle w:val="EndnoteReference"/>
          <w:sz w:val="24"/>
          <w:szCs w:val="24"/>
        </w:rPr>
        <w:endnoteReference w:id="5"/>
      </w:r>
      <w:r>
        <w:rPr>
          <w:sz w:val="24"/>
          <w:szCs w:val="24"/>
        </w:rPr>
        <w:t xml:space="preserve"> </w:t>
      </w:r>
      <w:r w:rsidRPr="00EF24E2">
        <w:rPr>
          <w:sz w:val="24"/>
          <w:szCs w:val="24"/>
        </w:rPr>
        <w:t>If you are a parent or relative of an A</w:t>
      </w:r>
      <w:r>
        <w:rPr>
          <w:sz w:val="24"/>
          <w:szCs w:val="24"/>
        </w:rPr>
        <w:t>I/AN</w:t>
      </w:r>
      <w:r w:rsidRPr="00EF24E2">
        <w:rPr>
          <w:sz w:val="24"/>
          <w:szCs w:val="24"/>
        </w:rPr>
        <w:t xml:space="preserve"> child, you </w:t>
      </w:r>
      <w:r>
        <w:rPr>
          <w:sz w:val="24"/>
          <w:szCs w:val="24"/>
        </w:rPr>
        <w:t xml:space="preserve">may </w:t>
      </w:r>
      <w:r w:rsidRPr="00EF24E2">
        <w:rPr>
          <w:sz w:val="24"/>
          <w:szCs w:val="24"/>
        </w:rPr>
        <w:t>have experienced how common it is for Native young people to be bullied.</w:t>
      </w:r>
    </w:p>
    <w:p w14:paraId="716865DD" w14:textId="77777777" w:rsidR="00644B83" w:rsidRDefault="00644B83" w:rsidP="00644B83">
      <w:pPr>
        <w:pStyle w:val="NoSpacing"/>
        <w:rPr>
          <w:sz w:val="24"/>
          <w:szCs w:val="24"/>
        </w:rPr>
      </w:pPr>
    </w:p>
    <w:p w14:paraId="4D18C5BF" w14:textId="77813053" w:rsidR="00644B83" w:rsidRPr="00EF24E2" w:rsidRDefault="00644B83" w:rsidP="00644B83">
      <w:pPr>
        <w:pStyle w:val="NoSpacing"/>
        <w:rPr>
          <w:sz w:val="24"/>
          <w:szCs w:val="24"/>
        </w:rPr>
      </w:pPr>
      <w:r>
        <w:rPr>
          <w:sz w:val="24"/>
          <w:szCs w:val="24"/>
        </w:rPr>
        <w:t xml:space="preserve">Native </w:t>
      </w:r>
      <w:r w:rsidRPr="00EF24E2">
        <w:rPr>
          <w:sz w:val="24"/>
          <w:szCs w:val="24"/>
        </w:rPr>
        <w:t>youths are likely targeted because negative stereotypes and misconceptions about American Indians and Alaska Natives still exist.</w:t>
      </w:r>
      <w:r>
        <w:rPr>
          <w:sz w:val="24"/>
          <w:szCs w:val="24"/>
        </w:rPr>
        <w:t xml:space="preserve"> </w:t>
      </w:r>
      <w:r w:rsidRPr="00EF24E2">
        <w:rPr>
          <w:sz w:val="24"/>
          <w:szCs w:val="24"/>
        </w:rPr>
        <w:t>Such stereotypes encourage racist beliefs and behaviors.</w:t>
      </w:r>
      <w:r>
        <w:rPr>
          <w:sz w:val="24"/>
          <w:szCs w:val="24"/>
        </w:rPr>
        <w:t xml:space="preserve"> </w:t>
      </w:r>
      <w:r w:rsidRPr="00EF24E2">
        <w:rPr>
          <w:sz w:val="24"/>
          <w:szCs w:val="24"/>
        </w:rPr>
        <w:t>These stereotypes are difficult to eliminate, because they have become part of the accepted history of this country.</w:t>
      </w:r>
      <w:r>
        <w:rPr>
          <w:sz w:val="24"/>
          <w:szCs w:val="24"/>
        </w:rPr>
        <w:t xml:space="preserve"> </w:t>
      </w:r>
      <w:r w:rsidRPr="00EF24E2">
        <w:rPr>
          <w:sz w:val="24"/>
          <w:szCs w:val="24"/>
        </w:rPr>
        <w:t xml:space="preserve">After the taking of Indian lands and subsequent wars, the new </w:t>
      </w:r>
      <w:r>
        <w:rPr>
          <w:sz w:val="24"/>
          <w:szCs w:val="24"/>
        </w:rPr>
        <w:t xml:space="preserve">United States </w:t>
      </w:r>
      <w:r w:rsidRPr="00EF24E2">
        <w:rPr>
          <w:sz w:val="24"/>
          <w:szCs w:val="24"/>
        </w:rPr>
        <w:t>government depicted the original Native inhabitants as inferior.</w:t>
      </w:r>
      <w:r>
        <w:rPr>
          <w:rStyle w:val="EndnoteReference"/>
          <w:sz w:val="24"/>
          <w:szCs w:val="24"/>
        </w:rPr>
        <w:endnoteReference w:id="6"/>
      </w:r>
      <w:r>
        <w:rPr>
          <w:sz w:val="24"/>
          <w:szCs w:val="24"/>
        </w:rPr>
        <w:t xml:space="preserve"> </w:t>
      </w:r>
      <w:r w:rsidRPr="00EF24E2">
        <w:rPr>
          <w:sz w:val="24"/>
          <w:szCs w:val="24"/>
        </w:rPr>
        <w:t>Federal policies further marginalized Native peoples.</w:t>
      </w:r>
      <w:r>
        <w:rPr>
          <w:sz w:val="24"/>
          <w:szCs w:val="24"/>
        </w:rPr>
        <w:t xml:space="preserve"> </w:t>
      </w:r>
    </w:p>
    <w:p w14:paraId="4A6710F8" w14:textId="7D5B8B91" w:rsidR="00644B83" w:rsidRDefault="00644B83" w:rsidP="00644B83">
      <w:pPr>
        <w:pStyle w:val="NoSpacing"/>
        <w:rPr>
          <w:sz w:val="24"/>
          <w:szCs w:val="24"/>
        </w:rPr>
      </w:pPr>
    </w:p>
    <w:p w14:paraId="6F02D91A" w14:textId="24142AC9" w:rsidR="00644B83" w:rsidRPr="00EF24E2" w:rsidRDefault="00644B83" w:rsidP="00644B83">
      <w:pPr>
        <w:pStyle w:val="NoSpacing"/>
        <w:rPr>
          <w:sz w:val="24"/>
          <w:szCs w:val="24"/>
        </w:rPr>
      </w:pPr>
      <w:r>
        <w:rPr>
          <w:sz w:val="24"/>
          <w:szCs w:val="24"/>
        </w:rPr>
        <w:t xml:space="preserve">Currently, </w:t>
      </w:r>
      <w:r w:rsidRPr="00EF24E2">
        <w:rPr>
          <w:sz w:val="24"/>
          <w:szCs w:val="24"/>
        </w:rPr>
        <w:t xml:space="preserve">Native communities and organizations </w:t>
      </w:r>
      <w:r>
        <w:rPr>
          <w:sz w:val="24"/>
          <w:szCs w:val="24"/>
        </w:rPr>
        <w:t xml:space="preserve">continue to </w:t>
      </w:r>
      <w:r w:rsidRPr="00EF24E2">
        <w:rPr>
          <w:sz w:val="24"/>
          <w:szCs w:val="24"/>
        </w:rPr>
        <w:t xml:space="preserve">struggle against the use of Indians as </w:t>
      </w:r>
      <w:r>
        <w:rPr>
          <w:sz w:val="24"/>
          <w:szCs w:val="24"/>
        </w:rPr>
        <w:t xml:space="preserve">sports </w:t>
      </w:r>
      <w:r w:rsidRPr="00EF24E2">
        <w:rPr>
          <w:sz w:val="24"/>
          <w:szCs w:val="24"/>
        </w:rPr>
        <w:t>team mascots</w:t>
      </w:r>
      <w:r>
        <w:rPr>
          <w:sz w:val="24"/>
          <w:szCs w:val="24"/>
        </w:rPr>
        <w:t xml:space="preserve"> and negative commercial logos. Turning Natives into caricatures belittles </w:t>
      </w:r>
      <w:r w:rsidRPr="00EF24E2">
        <w:rPr>
          <w:sz w:val="24"/>
          <w:szCs w:val="24"/>
        </w:rPr>
        <w:t>American</w:t>
      </w:r>
      <w:r>
        <w:rPr>
          <w:sz w:val="24"/>
          <w:szCs w:val="24"/>
        </w:rPr>
        <w:t xml:space="preserve"> Indian</w:t>
      </w:r>
      <w:r w:rsidRPr="00EF24E2">
        <w:rPr>
          <w:sz w:val="24"/>
          <w:szCs w:val="24"/>
        </w:rPr>
        <w:t>s</w:t>
      </w:r>
      <w:r>
        <w:rPr>
          <w:sz w:val="24"/>
          <w:szCs w:val="24"/>
        </w:rPr>
        <w:t>/Alaska Natives</w:t>
      </w:r>
      <w:r w:rsidRPr="00EF24E2">
        <w:rPr>
          <w:sz w:val="24"/>
          <w:szCs w:val="24"/>
        </w:rPr>
        <w:t xml:space="preserve"> as a people and reinfo</w:t>
      </w:r>
      <w:r>
        <w:rPr>
          <w:sz w:val="24"/>
          <w:szCs w:val="24"/>
        </w:rPr>
        <w:t>rces stereotypes</w:t>
      </w:r>
      <w:r w:rsidRPr="00EF24E2">
        <w:rPr>
          <w:sz w:val="24"/>
          <w:szCs w:val="24"/>
        </w:rPr>
        <w:t>. As one Navajo blogged: “These degrading images and (our) outright erasure slowly accumulated in the minds of Native youth to the point of believing we are less than.”</w:t>
      </w:r>
      <w:r>
        <w:rPr>
          <w:rStyle w:val="EndnoteReference"/>
          <w:sz w:val="24"/>
          <w:szCs w:val="24"/>
        </w:rPr>
        <w:endnoteReference w:id="7"/>
      </w:r>
    </w:p>
    <w:p w14:paraId="5B4FA092" w14:textId="77546C7C" w:rsidR="00644B83" w:rsidRDefault="00644B83" w:rsidP="00644B83">
      <w:pPr>
        <w:pStyle w:val="NoSpacing"/>
        <w:rPr>
          <w:sz w:val="24"/>
          <w:szCs w:val="24"/>
        </w:rPr>
      </w:pPr>
    </w:p>
    <w:p w14:paraId="18CFF10F" w14:textId="1133A887" w:rsidR="00644B83" w:rsidRPr="00EF24E2" w:rsidRDefault="00644B83" w:rsidP="00644B83">
      <w:pPr>
        <w:pStyle w:val="NoSpacing"/>
        <w:rPr>
          <w:sz w:val="24"/>
          <w:szCs w:val="24"/>
        </w:rPr>
      </w:pPr>
      <w:r w:rsidRPr="00EF24E2">
        <w:rPr>
          <w:sz w:val="24"/>
          <w:szCs w:val="24"/>
        </w:rPr>
        <w:t>Stereotypes can also play a role in the bullying of Native youth when they excel in school.</w:t>
      </w:r>
      <w:r>
        <w:rPr>
          <w:sz w:val="24"/>
          <w:szCs w:val="24"/>
        </w:rPr>
        <w:t xml:space="preserve"> </w:t>
      </w:r>
      <w:r w:rsidRPr="00EF24E2">
        <w:rPr>
          <w:sz w:val="24"/>
          <w:szCs w:val="24"/>
        </w:rPr>
        <w:t xml:space="preserve">They may experience verbal harassment and social isolation </w:t>
      </w:r>
      <w:r>
        <w:rPr>
          <w:sz w:val="24"/>
          <w:szCs w:val="24"/>
        </w:rPr>
        <w:t>when</w:t>
      </w:r>
      <w:r w:rsidRPr="00EF24E2">
        <w:rPr>
          <w:sz w:val="24"/>
          <w:szCs w:val="24"/>
        </w:rPr>
        <w:t xml:space="preserve"> they don’t conform to the </w:t>
      </w:r>
      <w:r>
        <w:rPr>
          <w:sz w:val="24"/>
          <w:szCs w:val="24"/>
        </w:rPr>
        <w:t>stereotype that AI/AN youth</w:t>
      </w:r>
      <w:r w:rsidRPr="00EF24E2">
        <w:rPr>
          <w:sz w:val="24"/>
          <w:szCs w:val="24"/>
        </w:rPr>
        <w:t xml:space="preserve"> </w:t>
      </w:r>
      <w:r w:rsidR="00B616F7">
        <w:rPr>
          <w:sz w:val="24"/>
          <w:szCs w:val="24"/>
        </w:rPr>
        <w:t>will</w:t>
      </w:r>
      <w:r>
        <w:rPr>
          <w:sz w:val="24"/>
          <w:szCs w:val="24"/>
        </w:rPr>
        <w:t xml:space="preserve"> </w:t>
      </w:r>
      <w:r w:rsidRPr="00EF24E2">
        <w:rPr>
          <w:sz w:val="24"/>
          <w:szCs w:val="24"/>
        </w:rPr>
        <w:t>perform poorly in school.</w:t>
      </w:r>
    </w:p>
    <w:p w14:paraId="7C5F9520" w14:textId="5ADD38CF" w:rsidR="00644B83" w:rsidRDefault="00644B83" w:rsidP="00644B83">
      <w:pPr>
        <w:pStyle w:val="NoSpacing"/>
        <w:rPr>
          <w:sz w:val="24"/>
          <w:szCs w:val="24"/>
        </w:rPr>
      </w:pPr>
    </w:p>
    <w:p w14:paraId="79E8F42B" w14:textId="7BCA3C10" w:rsidR="00644B83" w:rsidRPr="00EF24E2" w:rsidRDefault="00644B83" w:rsidP="00644B83">
      <w:pPr>
        <w:pStyle w:val="NoSpacing"/>
        <w:rPr>
          <w:sz w:val="24"/>
          <w:szCs w:val="24"/>
        </w:rPr>
      </w:pPr>
      <w:r w:rsidRPr="00EF24E2">
        <w:rPr>
          <w:sz w:val="24"/>
          <w:szCs w:val="24"/>
        </w:rPr>
        <w:t>In some homes, young Native people grow up witnessing the isolating effects o</w:t>
      </w:r>
      <w:r>
        <w:rPr>
          <w:sz w:val="24"/>
          <w:szCs w:val="24"/>
        </w:rPr>
        <w:t xml:space="preserve">f poverty, substance abuse, </w:t>
      </w:r>
      <w:r w:rsidRPr="00EF24E2">
        <w:rPr>
          <w:sz w:val="24"/>
          <w:szCs w:val="24"/>
        </w:rPr>
        <w:t>domestic violence</w:t>
      </w:r>
      <w:r>
        <w:rPr>
          <w:sz w:val="24"/>
          <w:szCs w:val="24"/>
        </w:rPr>
        <w:t xml:space="preserve">, and feeling “less than.”  </w:t>
      </w:r>
      <w:r w:rsidRPr="00EF24E2">
        <w:rPr>
          <w:sz w:val="24"/>
          <w:szCs w:val="24"/>
        </w:rPr>
        <w:t>Without social supports, they may want to make themselves feel better and release their anger and frustration, so may resort to bullying others</w:t>
      </w:r>
      <w:r>
        <w:rPr>
          <w:sz w:val="24"/>
          <w:szCs w:val="24"/>
        </w:rPr>
        <w:t>, including other AI/AN youth</w:t>
      </w:r>
      <w:r w:rsidRPr="00EF24E2">
        <w:rPr>
          <w:sz w:val="24"/>
          <w:szCs w:val="24"/>
        </w:rPr>
        <w:t>.</w:t>
      </w:r>
    </w:p>
    <w:p w14:paraId="78EC0616" w14:textId="77777777" w:rsidR="00644B83" w:rsidRDefault="00644B83" w:rsidP="00644B83">
      <w:pPr>
        <w:pStyle w:val="NoSpacing"/>
        <w:rPr>
          <w:sz w:val="24"/>
          <w:szCs w:val="24"/>
        </w:rPr>
      </w:pPr>
    </w:p>
    <w:p w14:paraId="11B26C90" w14:textId="33AE0642" w:rsidR="00644B83" w:rsidRPr="00CD606F" w:rsidRDefault="00644B83" w:rsidP="00644B83">
      <w:pPr>
        <w:pStyle w:val="NoSpacing"/>
        <w:rPr>
          <w:b/>
          <w:sz w:val="28"/>
          <w:szCs w:val="28"/>
        </w:rPr>
      </w:pPr>
      <w:r>
        <w:rPr>
          <w:b/>
          <w:sz w:val="28"/>
          <w:szCs w:val="28"/>
        </w:rPr>
        <w:t xml:space="preserve">Why are Native </w:t>
      </w:r>
      <w:r w:rsidRPr="00CD606F">
        <w:rPr>
          <w:b/>
          <w:sz w:val="28"/>
          <w:szCs w:val="28"/>
        </w:rPr>
        <w:t>Youths with Disabilities</w:t>
      </w:r>
      <w:r>
        <w:rPr>
          <w:b/>
          <w:sz w:val="28"/>
          <w:szCs w:val="28"/>
        </w:rPr>
        <w:t xml:space="preserve"> Bullied?</w:t>
      </w:r>
    </w:p>
    <w:p w14:paraId="04FB7974" w14:textId="2A3BE17B" w:rsidR="00644B83" w:rsidRPr="00EF24E2" w:rsidRDefault="00644B83" w:rsidP="00644B83">
      <w:pPr>
        <w:pStyle w:val="NoSpacing"/>
        <w:rPr>
          <w:sz w:val="24"/>
          <w:szCs w:val="24"/>
        </w:rPr>
      </w:pPr>
      <w:r w:rsidRPr="00EF24E2">
        <w:rPr>
          <w:sz w:val="24"/>
          <w:szCs w:val="24"/>
        </w:rPr>
        <w:t>Recent studies indicate that students with disabilities are one of the groups most targeted for bullying.</w:t>
      </w:r>
      <w:r>
        <w:rPr>
          <w:sz w:val="24"/>
          <w:szCs w:val="24"/>
        </w:rPr>
        <w:t xml:space="preserve"> </w:t>
      </w:r>
      <w:r w:rsidRPr="00EF24E2">
        <w:rPr>
          <w:sz w:val="24"/>
          <w:szCs w:val="24"/>
        </w:rPr>
        <w:t>They are 2-3 times more likely to be bullied than their nondisabled peers.</w:t>
      </w:r>
      <w:r>
        <w:rPr>
          <w:rStyle w:val="EndnoteReference"/>
          <w:sz w:val="24"/>
          <w:szCs w:val="24"/>
        </w:rPr>
        <w:endnoteReference w:id="8"/>
      </w:r>
      <w:r>
        <w:rPr>
          <w:sz w:val="24"/>
          <w:szCs w:val="24"/>
        </w:rPr>
        <w:t xml:space="preserve"> </w:t>
      </w:r>
      <w:r w:rsidRPr="00EF24E2">
        <w:rPr>
          <w:sz w:val="24"/>
          <w:szCs w:val="24"/>
        </w:rPr>
        <w:t>Consider the vulnerability of youn</w:t>
      </w:r>
      <w:r>
        <w:rPr>
          <w:sz w:val="24"/>
          <w:szCs w:val="24"/>
        </w:rPr>
        <w:t>g people who are Native</w:t>
      </w:r>
      <w:r w:rsidRPr="00EF24E2">
        <w:rPr>
          <w:sz w:val="24"/>
          <w:szCs w:val="24"/>
        </w:rPr>
        <w:t xml:space="preserve"> </w:t>
      </w:r>
      <w:r w:rsidRPr="00B45908">
        <w:rPr>
          <w:i/>
          <w:sz w:val="24"/>
          <w:szCs w:val="24"/>
        </w:rPr>
        <w:t>and</w:t>
      </w:r>
      <w:r w:rsidRPr="00EF24E2">
        <w:rPr>
          <w:sz w:val="24"/>
          <w:szCs w:val="24"/>
        </w:rPr>
        <w:t xml:space="preserve"> have a disability. </w:t>
      </w:r>
    </w:p>
    <w:p w14:paraId="3E6EFFE7" w14:textId="06E76660" w:rsidR="00644B83" w:rsidRDefault="00644B83" w:rsidP="00644B83">
      <w:pPr>
        <w:pStyle w:val="NoSpacing"/>
        <w:rPr>
          <w:sz w:val="24"/>
          <w:szCs w:val="24"/>
        </w:rPr>
      </w:pPr>
    </w:p>
    <w:p w14:paraId="435C1390" w14:textId="75D75E71" w:rsidR="00644B83" w:rsidRPr="00EF24E2" w:rsidRDefault="00644B83" w:rsidP="00644B83">
      <w:pPr>
        <w:pStyle w:val="NoSpacing"/>
        <w:rPr>
          <w:sz w:val="24"/>
          <w:szCs w:val="24"/>
        </w:rPr>
      </w:pPr>
      <w:r w:rsidRPr="00EF24E2">
        <w:rPr>
          <w:sz w:val="24"/>
          <w:szCs w:val="24"/>
        </w:rPr>
        <w:t>Remember that those who bully seek out targets who have less power, whether it’s a physical weakness or less social status.</w:t>
      </w:r>
      <w:r>
        <w:rPr>
          <w:sz w:val="24"/>
          <w:szCs w:val="24"/>
        </w:rPr>
        <w:t xml:space="preserve"> </w:t>
      </w:r>
      <w:r w:rsidRPr="00EF24E2">
        <w:rPr>
          <w:sz w:val="24"/>
          <w:szCs w:val="24"/>
        </w:rPr>
        <w:t>We know that children with disabilities often start out with a lower social standing among their peers, and they struggle with school work and self-esteem issues.</w:t>
      </w:r>
      <w:r>
        <w:rPr>
          <w:sz w:val="24"/>
          <w:szCs w:val="24"/>
        </w:rPr>
        <w:t xml:space="preserve"> </w:t>
      </w:r>
      <w:r w:rsidRPr="00EF24E2">
        <w:rPr>
          <w:sz w:val="24"/>
          <w:szCs w:val="24"/>
        </w:rPr>
        <w:t>These factors alone can make them frequent targets of bullying.</w:t>
      </w:r>
      <w:r>
        <w:rPr>
          <w:sz w:val="24"/>
          <w:szCs w:val="24"/>
        </w:rPr>
        <w:t xml:space="preserve"> </w:t>
      </w:r>
    </w:p>
    <w:p w14:paraId="3E676290" w14:textId="77777777" w:rsidR="00644B83" w:rsidRDefault="00644B83" w:rsidP="00644B83">
      <w:pPr>
        <w:pStyle w:val="NoSpacing"/>
        <w:rPr>
          <w:sz w:val="24"/>
          <w:szCs w:val="24"/>
        </w:rPr>
      </w:pPr>
    </w:p>
    <w:p w14:paraId="1F3D13B1" w14:textId="77777777" w:rsidR="00644B83" w:rsidRDefault="00644B83" w:rsidP="00644B83">
      <w:pPr>
        <w:pStyle w:val="NoSpacing"/>
        <w:rPr>
          <w:sz w:val="24"/>
          <w:szCs w:val="24"/>
        </w:rPr>
      </w:pPr>
      <w:r w:rsidRPr="00EF24E2">
        <w:rPr>
          <w:sz w:val="24"/>
          <w:szCs w:val="24"/>
        </w:rPr>
        <w:t>In addition, youth with developmental disabilities may have limited social skills.</w:t>
      </w:r>
      <w:r>
        <w:rPr>
          <w:sz w:val="24"/>
          <w:szCs w:val="24"/>
        </w:rPr>
        <w:t xml:space="preserve"> </w:t>
      </w:r>
      <w:r w:rsidRPr="00EF24E2">
        <w:rPr>
          <w:sz w:val="24"/>
          <w:szCs w:val="24"/>
        </w:rPr>
        <w:t>Those with motor difficulties have issues with reading, writing, and participating in physical activities.</w:t>
      </w:r>
      <w:r>
        <w:rPr>
          <w:sz w:val="24"/>
          <w:szCs w:val="24"/>
        </w:rPr>
        <w:t xml:space="preserve"> </w:t>
      </w:r>
      <w:r w:rsidRPr="00EF24E2">
        <w:rPr>
          <w:sz w:val="24"/>
          <w:szCs w:val="24"/>
        </w:rPr>
        <w:t>Children with visible, physical disabilities may move slower and with an impaired gait.</w:t>
      </w:r>
      <w:r>
        <w:rPr>
          <w:sz w:val="24"/>
          <w:szCs w:val="24"/>
        </w:rPr>
        <w:t xml:space="preserve"> </w:t>
      </w:r>
      <w:r w:rsidRPr="00EF24E2">
        <w:rPr>
          <w:sz w:val="24"/>
          <w:szCs w:val="24"/>
        </w:rPr>
        <w:t xml:space="preserve">Those </w:t>
      </w:r>
      <w:r w:rsidRPr="00EF24E2">
        <w:rPr>
          <w:sz w:val="24"/>
          <w:szCs w:val="24"/>
        </w:rPr>
        <w:lastRenderedPageBreak/>
        <w:t>with communication disabilities may use assistive technologies, which can be misunderstood, considered weird, or even desired by peers.</w:t>
      </w:r>
      <w:r>
        <w:rPr>
          <w:sz w:val="24"/>
          <w:szCs w:val="24"/>
        </w:rPr>
        <w:t xml:space="preserve"> </w:t>
      </w:r>
      <w:r w:rsidRPr="00EF24E2">
        <w:rPr>
          <w:sz w:val="24"/>
          <w:szCs w:val="24"/>
        </w:rPr>
        <w:t>These additional factors can lead to verbal bullying, such as using the hurtful and stereotyped word “retard” and even physical bullying.</w:t>
      </w:r>
      <w:r>
        <w:rPr>
          <w:rStyle w:val="EndnoteReference"/>
          <w:sz w:val="24"/>
          <w:szCs w:val="24"/>
        </w:rPr>
        <w:endnoteReference w:id="9"/>
      </w:r>
      <w:r>
        <w:rPr>
          <w:sz w:val="24"/>
          <w:szCs w:val="24"/>
        </w:rPr>
        <w:t xml:space="preserve">  </w:t>
      </w:r>
      <w:r w:rsidRPr="00EF24E2">
        <w:rPr>
          <w:sz w:val="24"/>
          <w:szCs w:val="24"/>
        </w:rPr>
        <w:t xml:space="preserve"> </w:t>
      </w:r>
    </w:p>
    <w:p w14:paraId="05293DED" w14:textId="77777777" w:rsidR="00644B83" w:rsidRPr="00EF24E2" w:rsidRDefault="00644B83" w:rsidP="00644B83">
      <w:pPr>
        <w:pStyle w:val="NoSpacing"/>
        <w:rPr>
          <w:sz w:val="24"/>
          <w:szCs w:val="24"/>
        </w:rPr>
      </w:pPr>
    </w:p>
    <w:p w14:paraId="1A3971A9" w14:textId="77777777" w:rsidR="00644B83" w:rsidRPr="00CD606F" w:rsidRDefault="00644B83" w:rsidP="00644B83">
      <w:pPr>
        <w:pStyle w:val="NoSpacing"/>
        <w:rPr>
          <w:b/>
          <w:sz w:val="28"/>
          <w:szCs w:val="28"/>
        </w:rPr>
      </w:pPr>
      <w:r w:rsidRPr="00CD606F">
        <w:rPr>
          <w:b/>
          <w:sz w:val="28"/>
          <w:szCs w:val="28"/>
        </w:rPr>
        <w:t>What Can a Parent Do about Bullying?</w:t>
      </w:r>
    </w:p>
    <w:p w14:paraId="28CA1B97" w14:textId="77777777" w:rsidR="00644B83" w:rsidRDefault="00644B83" w:rsidP="00644B83">
      <w:pPr>
        <w:pStyle w:val="NoSpacing"/>
        <w:rPr>
          <w:sz w:val="24"/>
          <w:szCs w:val="24"/>
        </w:rPr>
      </w:pPr>
    </w:p>
    <w:p w14:paraId="19DF64B4" w14:textId="67035E07" w:rsidR="00644B83" w:rsidRDefault="00644B83" w:rsidP="00031252">
      <w:pPr>
        <w:pStyle w:val="NoSpacing"/>
        <w:spacing w:after="180"/>
        <w:rPr>
          <w:sz w:val="24"/>
          <w:szCs w:val="24"/>
        </w:rPr>
      </w:pPr>
      <w:r w:rsidRPr="00CD0A64">
        <w:rPr>
          <w:b/>
          <w:i/>
          <w:sz w:val="24"/>
          <w:szCs w:val="24"/>
        </w:rPr>
        <w:t>Listen to your child/teenager.</w:t>
      </w:r>
      <w:r>
        <w:rPr>
          <w:sz w:val="24"/>
          <w:szCs w:val="24"/>
        </w:rPr>
        <w:t xml:space="preserve"> </w:t>
      </w:r>
      <w:r w:rsidRPr="00EF24E2">
        <w:rPr>
          <w:sz w:val="24"/>
          <w:szCs w:val="24"/>
        </w:rPr>
        <w:t xml:space="preserve"> If they tell you they’ve been bullied, listen and remain as calm as you can.</w:t>
      </w:r>
      <w:r>
        <w:rPr>
          <w:sz w:val="24"/>
          <w:szCs w:val="24"/>
        </w:rPr>
        <w:t xml:space="preserve"> </w:t>
      </w:r>
      <w:r w:rsidRPr="00EF24E2">
        <w:rPr>
          <w:sz w:val="24"/>
          <w:szCs w:val="24"/>
        </w:rPr>
        <w:t>Let them know you are there for them</w:t>
      </w:r>
      <w:r>
        <w:rPr>
          <w:sz w:val="24"/>
          <w:szCs w:val="24"/>
        </w:rPr>
        <w:t xml:space="preserve">. </w:t>
      </w:r>
    </w:p>
    <w:p w14:paraId="2A271BD8" w14:textId="77777777" w:rsidR="00644B83" w:rsidRPr="00EF24E2" w:rsidRDefault="00644B83" w:rsidP="00031252">
      <w:pPr>
        <w:pStyle w:val="NoSpacing"/>
        <w:spacing w:after="180"/>
        <w:rPr>
          <w:sz w:val="24"/>
          <w:szCs w:val="24"/>
        </w:rPr>
      </w:pPr>
      <w:r w:rsidRPr="007F1F35">
        <w:rPr>
          <w:b/>
          <w:i/>
          <w:sz w:val="24"/>
          <w:szCs w:val="24"/>
        </w:rPr>
        <w:t>Be careful not to shame or blame.</w:t>
      </w:r>
      <w:r>
        <w:rPr>
          <w:sz w:val="24"/>
          <w:szCs w:val="24"/>
        </w:rPr>
        <w:t xml:space="preserve"> </w:t>
      </w:r>
      <w:r w:rsidRPr="00EF24E2">
        <w:rPr>
          <w:sz w:val="24"/>
          <w:szCs w:val="24"/>
        </w:rPr>
        <w:t xml:space="preserve">Most youth will be embarrassed and ashamed already and feel </w:t>
      </w:r>
      <w:r>
        <w:rPr>
          <w:sz w:val="24"/>
          <w:szCs w:val="24"/>
        </w:rPr>
        <w:t>the bullying incident was</w:t>
      </w:r>
      <w:r w:rsidRPr="00EF24E2">
        <w:rPr>
          <w:sz w:val="24"/>
          <w:szCs w:val="24"/>
        </w:rPr>
        <w:t xml:space="preserve"> their own fault.</w:t>
      </w:r>
      <w:r>
        <w:rPr>
          <w:sz w:val="24"/>
          <w:szCs w:val="24"/>
        </w:rPr>
        <w:t xml:space="preserve"> </w:t>
      </w:r>
      <w:r w:rsidRPr="00EF24E2">
        <w:rPr>
          <w:sz w:val="24"/>
          <w:szCs w:val="24"/>
        </w:rPr>
        <w:t>They will also worry that they’ve disappointed you or will make you angry.</w:t>
      </w:r>
      <w:r>
        <w:rPr>
          <w:sz w:val="24"/>
          <w:szCs w:val="24"/>
        </w:rPr>
        <w:t xml:space="preserve"> </w:t>
      </w:r>
      <w:r w:rsidRPr="00EF24E2">
        <w:rPr>
          <w:sz w:val="24"/>
          <w:szCs w:val="24"/>
        </w:rPr>
        <w:t>Instead, honor them for the courage it took to come forward.</w:t>
      </w:r>
      <w:r>
        <w:rPr>
          <w:sz w:val="24"/>
          <w:szCs w:val="24"/>
        </w:rPr>
        <w:t xml:space="preserve"> </w:t>
      </w:r>
    </w:p>
    <w:p w14:paraId="48BF09D1" w14:textId="77777777" w:rsidR="00644B83" w:rsidRPr="00EF24E2" w:rsidRDefault="00644B83" w:rsidP="00031252">
      <w:pPr>
        <w:pStyle w:val="NoSpacing"/>
        <w:spacing w:after="180"/>
        <w:rPr>
          <w:sz w:val="24"/>
          <w:szCs w:val="24"/>
        </w:rPr>
      </w:pPr>
      <w:r w:rsidRPr="00CD0A64">
        <w:rPr>
          <w:b/>
          <w:i/>
          <w:sz w:val="24"/>
          <w:szCs w:val="24"/>
        </w:rPr>
        <w:t>Raise the issue of bullying.</w:t>
      </w:r>
      <w:r>
        <w:rPr>
          <w:sz w:val="24"/>
          <w:szCs w:val="24"/>
        </w:rPr>
        <w:t xml:space="preserve"> </w:t>
      </w:r>
      <w:r w:rsidRPr="00EF24E2">
        <w:rPr>
          <w:sz w:val="24"/>
          <w:szCs w:val="24"/>
        </w:rPr>
        <w:t>If you notice warning signs</w:t>
      </w:r>
      <w:r>
        <w:rPr>
          <w:sz w:val="24"/>
          <w:szCs w:val="24"/>
        </w:rPr>
        <w:t>, such as avoiding school or increased sadness,</w:t>
      </w:r>
      <w:r w:rsidRPr="00EF24E2">
        <w:rPr>
          <w:sz w:val="24"/>
          <w:szCs w:val="24"/>
        </w:rPr>
        <w:t xml:space="preserve"> but your child hasn’t mentioned bullying, bring it up in a caring conversation.</w:t>
      </w:r>
      <w:r>
        <w:rPr>
          <w:sz w:val="24"/>
          <w:szCs w:val="24"/>
        </w:rPr>
        <w:t xml:space="preserve"> </w:t>
      </w:r>
      <w:r w:rsidRPr="00EF24E2">
        <w:rPr>
          <w:sz w:val="24"/>
          <w:szCs w:val="24"/>
        </w:rPr>
        <w:t>Let children know they are not alone.</w:t>
      </w:r>
      <w:r>
        <w:rPr>
          <w:sz w:val="24"/>
          <w:szCs w:val="24"/>
        </w:rPr>
        <w:t xml:space="preserve"> </w:t>
      </w:r>
      <w:r w:rsidRPr="00EF24E2">
        <w:rPr>
          <w:sz w:val="24"/>
          <w:szCs w:val="24"/>
        </w:rPr>
        <w:t xml:space="preserve"> </w:t>
      </w:r>
    </w:p>
    <w:p w14:paraId="687432C7" w14:textId="77777777" w:rsidR="00644B83" w:rsidRPr="00EF24E2" w:rsidRDefault="00644B83" w:rsidP="00031252">
      <w:pPr>
        <w:pStyle w:val="NoSpacing"/>
        <w:spacing w:after="180"/>
        <w:rPr>
          <w:sz w:val="24"/>
          <w:szCs w:val="24"/>
        </w:rPr>
      </w:pPr>
      <w:r w:rsidRPr="00CD0A64">
        <w:rPr>
          <w:b/>
          <w:i/>
          <w:sz w:val="24"/>
          <w:szCs w:val="24"/>
        </w:rPr>
        <w:t xml:space="preserve">Be a role model. </w:t>
      </w:r>
      <w:r w:rsidRPr="00EF24E2">
        <w:rPr>
          <w:sz w:val="24"/>
          <w:szCs w:val="24"/>
        </w:rPr>
        <w:t xml:space="preserve">Bullying among family members, especially brothers and sisters, </w:t>
      </w:r>
      <w:r>
        <w:rPr>
          <w:sz w:val="24"/>
          <w:szCs w:val="24"/>
        </w:rPr>
        <w:t xml:space="preserve">called </w:t>
      </w:r>
      <w:r w:rsidRPr="007F1F35">
        <w:rPr>
          <w:i/>
          <w:sz w:val="24"/>
          <w:szCs w:val="24"/>
        </w:rPr>
        <w:t>sibling bullying</w:t>
      </w:r>
      <w:r>
        <w:rPr>
          <w:sz w:val="24"/>
          <w:szCs w:val="24"/>
        </w:rPr>
        <w:t xml:space="preserve">, </w:t>
      </w:r>
      <w:r w:rsidRPr="00EF24E2">
        <w:rPr>
          <w:sz w:val="24"/>
          <w:szCs w:val="24"/>
        </w:rPr>
        <w:t>is also common.</w:t>
      </w:r>
      <w:r>
        <w:rPr>
          <w:sz w:val="24"/>
          <w:szCs w:val="24"/>
        </w:rPr>
        <w:t xml:space="preserve"> </w:t>
      </w:r>
      <w:r w:rsidRPr="00EF24E2">
        <w:rPr>
          <w:sz w:val="24"/>
          <w:szCs w:val="24"/>
        </w:rPr>
        <w:t>Prevent all bullying in your own home.</w:t>
      </w:r>
    </w:p>
    <w:p w14:paraId="6ADAB587" w14:textId="77777777" w:rsidR="00644B83" w:rsidRPr="00EF24E2" w:rsidRDefault="00644B83" w:rsidP="00031252">
      <w:pPr>
        <w:pStyle w:val="NoSpacing"/>
        <w:spacing w:after="180"/>
        <w:rPr>
          <w:sz w:val="24"/>
          <w:szCs w:val="24"/>
        </w:rPr>
      </w:pPr>
      <w:r w:rsidRPr="00CD0A64">
        <w:rPr>
          <w:b/>
          <w:i/>
          <w:sz w:val="24"/>
          <w:szCs w:val="24"/>
        </w:rPr>
        <w:t>Address school-level bullying.</w:t>
      </w:r>
      <w:r>
        <w:rPr>
          <w:sz w:val="24"/>
          <w:szCs w:val="24"/>
        </w:rPr>
        <w:t xml:space="preserve"> </w:t>
      </w:r>
      <w:r w:rsidRPr="00EF24E2">
        <w:rPr>
          <w:sz w:val="24"/>
          <w:szCs w:val="24"/>
        </w:rPr>
        <w:t>If the bullying is taking place at school or on the school bus, notify your child’s teacher(s) and the school administrator.</w:t>
      </w:r>
      <w:r>
        <w:rPr>
          <w:sz w:val="24"/>
          <w:szCs w:val="24"/>
        </w:rPr>
        <w:t xml:space="preserve"> </w:t>
      </w:r>
      <w:r w:rsidRPr="00EF24E2">
        <w:rPr>
          <w:sz w:val="24"/>
          <w:szCs w:val="24"/>
        </w:rPr>
        <w:t>Ask for a copy of the school’s</w:t>
      </w:r>
      <w:r>
        <w:rPr>
          <w:sz w:val="24"/>
          <w:szCs w:val="24"/>
        </w:rPr>
        <w:t xml:space="preserve"> Student Code of Conduct and the</w:t>
      </w:r>
      <w:r w:rsidRPr="00EF24E2">
        <w:rPr>
          <w:sz w:val="24"/>
          <w:szCs w:val="24"/>
        </w:rPr>
        <w:t xml:space="preserve"> bullying prevention plan.</w:t>
      </w:r>
      <w:r>
        <w:rPr>
          <w:sz w:val="24"/>
          <w:szCs w:val="24"/>
        </w:rPr>
        <w:t xml:space="preserve"> </w:t>
      </w:r>
      <w:r w:rsidRPr="00EF24E2">
        <w:rPr>
          <w:sz w:val="24"/>
          <w:szCs w:val="24"/>
        </w:rPr>
        <w:t xml:space="preserve">Use those documents to pressure the school for better enforcement. </w:t>
      </w:r>
    </w:p>
    <w:p w14:paraId="4B1EC742" w14:textId="77777777" w:rsidR="00644B83" w:rsidRPr="00EF24E2" w:rsidRDefault="00644B83" w:rsidP="00031252">
      <w:pPr>
        <w:pStyle w:val="NoSpacing"/>
        <w:spacing w:after="180"/>
        <w:rPr>
          <w:sz w:val="24"/>
          <w:szCs w:val="24"/>
        </w:rPr>
      </w:pPr>
      <w:r w:rsidRPr="00CD0A64">
        <w:rPr>
          <w:b/>
          <w:i/>
          <w:sz w:val="24"/>
          <w:szCs w:val="24"/>
        </w:rPr>
        <w:t>Write anti-bullying strategies into your child’s IEP.</w:t>
      </w:r>
      <w:r>
        <w:rPr>
          <w:sz w:val="24"/>
          <w:szCs w:val="24"/>
        </w:rPr>
        <w:t xml:space="preserve"> </w:t>
      </w:r>
      <w:r w:rsidRPr="00EF24E2">
        <w:rPr>
          <w:sz w:val="24"/>
          <w:szCs w:val="24"/>
        </w:rPr>
        <w:t>Students with disabilities who receive services under the Individuals with Disabilities Education Act (IDEA) will have an Individualized Education Program (IEP).</w:t>
      </w:r>
      <w:r>
        <w:rPr>
          <w:sz w:val="24"/>
          <w:szCs w:val="24"/>
        </w:rPr>
        <w:t xml:space="preserve"> </w:t>
      </w:r>
      <w:r w:rsidRPr="00EF24E2">
        <w:rPr>
          <w:sz w:val="24"/>
          <w:szCs w:val="24"/>
        </w:rPr>
        <w:t>The IDEA requires that a free appropriate public education be made available to every student receiving special education services.</w:t>
      </w:r>
      <w:r>
        <w:rPr>
          <w:sz w:val="24"/>
          <w:szCs w:val="24"/>
        </w:rPr>
        <w:t xml:space="preserve"> </w:t>
      </w:r>
      <w:r w:rsidRPr="00EF24E2">
        <w:rPr>
          <w:sz w:val="24"/>
          <w:szCs w:val="24"/>
        </w:rPr>
        <w:t>Bullying at school can prevent students with disabilities from receiving that education.</w:t>
      </w:r>
      <w:r>
        <w:rPr>
          <w:sz w:val="24"/>
          <w:szCs w:val="24"/>
        </w:rPr>
        <w:t xml:space="preserve"> </w:t>
      </w:r>
      <w:r w:rsidRPr="00EF24E2">
        <w:rPr>
          <w:sz w:val="24"/>
          <w:szCs w:val="24"/>
        </w:rPr>
        <w:t>Parents can call an IEP meeting at any time. Write into the IEP new strategies to prevent bullying of your child, such as allowing your child to leave classes early to avoid hallway bullying.</w:t>
      </w:r>
    </w:p>
    <w:p w14:paraId="027A8A1B" w14:textId="77777777" w:rsidR="00644B83" w:rsidRPr="00EF24E2" w:rsidRDefault="00644B83" w:rsidP="00031252">
      <w:pPr>
        <w:pStyle w:val="NoSpacing"/>
        <w:spacing w:after="180"/>
        <w:rPr>
          <w:sz w:val="24"/>
          <w:szCs w:val="24"/>
        </w:rPr>
      </w:pPr>
      <w:r w:rsidRPr="00CD0A64">
        <w:rPr>
          <w:b/>
          <w:i/>
          <w:sz w:val="24"/>
          <w:szCs w:val="24"/>
        </w:rPr>
        <w:t>Become aware of your state’s anti-bullying legislation.</w:t>
      </w:r>
      <w:r>
        <w:rPr>
          <w:sz w:val="24"/>
          <w:szCs w:val="24"/>
        </w:rPr>
        <w:t xml:space="preserve"> </w:t>
      </w:r>
      <w:r w:rsidRPr="00EF24E2">
        <w:rPr>
          <w:sz w:val="24"/>
          <w:szCs w:val="24"/>
        </w:rPr>
        <w:t>All 50 states now have laws against bullying of young people, especially in or near schools.</w:t>
      </w:r>
      <w:r>
        <w:rPr>
          <w:sz w:val="24"/>
          <w:szCs w:val="24"/>
        </w:rPr>
        <w:t xml:space="preserve"> </w:t>
      </w:r>
      <w:r w:rsidRPr="00EF24E2">
        <w:rPr>
          <w:sz w:val="24"/>
          <w:szCs w:val="24"/>
        </w:rPr>
        <w:t>State laws will apply on state-recognized reservations.</w:t>
      </w:r>
    </w:p>
    <w:p w14:paraId="4D96B412" w14:textId="77777777" w:rsidR="00644B83" w:rsidRPr="00EF24E2" w:rsidRDefault="00644B83" w:rsidP="00031252">
      <w:pPr>
        <w:pStyle w:val="NoSpacing"/>
        <w:spacing w:after="180"/>
        <w:rPr>
          <w:sz w:val="24"/>
          <w:szCs w:val="24"/>
        </w:rPr>
      </w:pPr>
      <w:r w:rsidRPr="00CD0A64">
        <w:rPr>
          <w:b/>
          <w:i/>
          <w:sz w:val="24"/>
          <w:szCs w:val="24"/>
        </w:rPr>
        <w:t>Learn about tribal anti-bullying legislation and resources.</w:t>
      </w:r>
      <w:r>
        <w:rPr>
          <w:sz w:val="24"/>
          <w:szCs w:val="24"/>
        </w:rPr>
        <w:t xml:space="preserve"> </w:t>
      </w:r>
      <w:r w:rsidRPr="00EF24E2">
        <w:rPr>
          <w:sz w:val="24"/>
          <w:szCs w:val="24"/>
        </w:rPr>
        <w:t>If you live on a federal reservation, the state legislation won’t apply.</w:t>
      </w:r>
      <w:r>
        <w:rPr>
          <w:sz w:val="24"/>
          <w:szCs w:val="24"/>
        </w:rPr>
        <w:t xml:space="preserve"> </w:t>
      </w:r>
      <w:r w:rsidRPr="00EF24E2">
        <w:rPr>
          <w:sz w:val="24"/>
          <w:szCs w:val="24"/>
        </w:rPr>
        <w:t>Instead, check with your Tribal Council about local tribal laws that may apply to bullying.</w:t>
      </w:r>
      <w:r>
        <w:rPr>
          <w:sz w:val="24"/>
          <w:szCs w:val="24"/>
        </w:rPr>
        <w:t xml:space="preserve"> </w:t>
      </w:r>
      <w:r w:rsidRPr="00EF24E2">
        <w:rPr>
          <w:sz w:val="24"/>
          <w:szCs w:val="24"/>
        </w:rPr>
        <w:t>If none exists, urge the Council to pass such laws for the protection of the tribe’s youth.</w:t>
      </w:r>
      <w:r>
        <w:rPr>
          <w:sz w:val="24"/>
          <w:szCs w:val="24"/>
        </w:rPr>
        <w:t xml:space="preserve"> </w:t>
      </w:r>
      <w:r w:rsidRPr="00EF24E2">
        <w:rPr>
          <w:sz w:val="24"/>
          <w:szCs w:val="24"/>
        </w:rPr>
        <w:t>Even without a tribal law, some reservation communities have initiated anti-bullying programs.</w:t>
      </w:r>
      <w:r>
        <w:rPr>
          <w:sz w:val="24"/>
          <w:szCs w:val="24"/>
        </w:rPr>
        <w:t xml:space="preserve"> </w:t>
      </w:r>
      <w:r w:rsidRPr="00EF24E2">
        <w:rPr>
          <w:sz w:val="24"/>
          <w:szCs w:val="24"/>
        </w:rPr>
        <w:t>Learn about them and other local, bullying-related resources, and begin a local campaign.</w:t>
      </w:r>
    </w:p>
    <w:p w14:paraId="3AC313C3" w14:textId="77777777" w:rsidR="00644B83" w:rsidRDefault="00644B83" w:rsidP="00031252">
      <w:pPr>
        <w:pStyle w:val="NoSpacing"/>
        <w:spacing w:after="180"/>
        <w:rPr>
          <w:sz w:val="24"/>
          <w:szCs w:val="24"/>
        </w:rPr>
      </w:pPr>
      <w:r w:rsidRPr="00CD0A64">
        <w:rPr>
          <w:b/>
          <w:i/>
          <w:sz w:val="24"/>
          <w:szCs w:val="24"/>
        </w:rPr>
        <w:t>Know your federal rights.</w:t>
      </w:r>
      <w:r>
        <w:rPr>
          <w:sz w:val="24"/>
          <w:szCs w:val="24"/>
        </w:rPr>
        <w:t xml:space="preserve"> </w:t>
      </w:r>
      <w:r w:rsidRPr="00EF24E2">
        <w:rPr>
          <w:sz w:val="24"/>
          <w:szCs w:val="24"/>
        </w:rPr>
        <w:t>If a Native American youth is bullied because of his</w:t>
      </w:r>
      <w:r>
        <w:rPr>
          <w:sz w:val="24"/>
          <w:szCs w:val="24"/>
        </w:rPr>
        <w:t xml:space="preserve"> or </w:t>
      </w:r>
      <w:r w:rsidRPr="00EF24E2">
        <w:rPr>
          <w:sz w:val="24"/>
          <w:szCs w:val="24"/>
        </w:rPr>
        <w:t>her race, or if a youth with disabilities is bullied because of his</w:t>
      </w:r>
      <w:r>
        <w:rPr>
          <w:sz w:val="24"/>
          <w:szCs w:val="24"/>
        </w:rPr>
        <w:t xml:space="preserve"> or </w:t>
      </w:r>
      <w:r w:rsidRPr="00EF24E2">
        <w:rPr>
          <w:sz w:val="24"/>
          <w:szCs w:val="24"/>
        </w:rPr>
        <w:t>her disability, those behaviors may be considered discrimination and harassment, which are against federal civil rights laws.</w:t>
      </w:r>
      <w:r>
        <w:rPr>
          <w:sz w:val="24"/>
          <w:szCs w:val="24"/>
        </w:rPr>
        <w:t xml:space="preserve"> </w:t>
      </w:r>
      <w:r w:rsidRPr="00EF24E2">
        <w:rPr>
          <w:sz w:val="24"/>
          <w:szCs w:val="24"/>
        </w:rPr>
        <w:t xml:space="preserve">You can </w:t>
      </w:r>
      <w:r w:rsidRPr="00EF24E2">
        <w:rPr>
          <w:sz w:val="24"/>
          <w:szCs w:val="24"/>
        </w:rPr>
        <w:lastRenderedPageBreak/>
        <w:t>seek federal assistance from the Office for Civil Rights</w:t>
      </w:r>
      <w:r>
        <w:rPr>
          <w:sz w:val="24"/>
          <w:szCs w:val="24"/>
        </w:rPr>
        <w:t xml:space="preserve"> (OCR)</w:t>
      </w:r>
      <w:r w:rsidRPr="00EF24E2">
        <w:rPr>
          <w:sz w:val="24"/>
          <w:szCs w:val="24"/>
        </w:rPr>
        <w:t xml:space="preserve"> within the U. S. Department of Education at </w:t>
      </w:r>
      <w:hyperlink r:id="rId8" w:history="1">
        <w:r w:rsidRPr="00984DDE">
          <w:rPr>
            <w:rStyle w:val="Hyperlink"/>
            <w:sz w:val="24"/>
            <w:szCs w:val="24"/>
          </w:rPr>
          <w:t>ocr@ed.gov</w:t>
        </w:r>
      </w:hyperlink>
      <w:r w:rsidRPr="00EF24E2">
        <w:rPr>
          <w:sz w:val="24"/>
          <w:szCs w:val="24"/>
        </w:rPr>
        <w:t>.</w:t>
      </w:r>
      <w:r>
        <w:rPr>
          <w:sz w:val="24"/>
          <w:szCs w:val="24"/>
        </w:rPr>
        <w:t xml:space="preserve"> Visit OCR online for information about how and where you can file a complaint: </w:t>
      </w:r>
      <w:hyperlink r:id="rId9" w:history="1">
        <w:r w:rsidRPr="001B4853">
          <w:rPr>
            <w:rStyle w:val="Hyperlink"/>
            <w:sz w:val="24"/>
            <w:szCs w:val="24"/>
          </w:rPr>
          <w:t>http://www2.ed.gov/about/offices/list/ocr/complaintintro.html</w:t>
        </w:r>
      </w:hyperlink>
      <w:r>
        <w:rPr>
          <w:sz w:val="24"/>
          <w:szCs w:val="24"/>
        </w:rPr>
        <w:t xml:space="preserve"> </w:t>
      </w:r>
    </w:p>
    <w:p w14:paraId="64C40B61" w14:textId="09B936CA" w:rsidR="00CC3DD4" w:rsidRPr="00031252" w:rsidRDefault="00644B83" w:rsidP="00031252">
      <w:pPr>
        <w:pStyle w:val="NoSpacing"/>
        <w:spacing w:after="180"/>
        <w:rPr>
          <w:sz w:val="24"/>
          <w:szCs w:val="24"/>
        </w:rPr>
      </w:pPr>
      <w:r w:rsidRPr="00CD0A64">
        <w:rPr>
          <w:b/>
          <w:i/>
          <w:sz w:val="24"/>
          <w:szCs w:val="24"/>
        </w:rPr>
        <w:t>Form a coalition of other concerned parents.</w:t>
      </w:r>
      <w:r>
        <w:rPr>
          <w:sz w:val="24"/>
          <w:szCs w:val="24"/>
        </w:rPr>
        <w:t xml:space="preserve"> </w:t>
      </w:r>
      <w:r w:rsidRPr="00EF24E2">
        <w:rPr>
          <w:sz w:val="24"/>
          <w:szCs w:val="24"/>
        </w:rPr>
        <w:t>Work with other parents, your extended family, elders, school staff, mental health workers, and other allies to prevent bullying in your urban, rural, or reservation community.</w:t>
      </w:r>
      <w:r>
        <w:rPr>
          <w:sz w:val="24"/>
          <w:szCs w:val="24"/>
        </w:rPr>
        <w:t xml:space="preserve"> </w:t>
      </w:r>
      <w:r w:rsidRPr="00EF24E2">
        <w:rPr>
          <w:sz w:val="24"/>
          <w:szCs w:val="24"/>
        </w:rPr>
        <w:t>A community-wide effort shows that local adults care.</w:t>
      </w:r>
    </w:p>
    <w:p w14:paraId="3CA3A1AC" w14:textId="6C7E0C3D" w:rsidR="00644B83" w:rsidRDefault="00644B83" w:rsidP="00E06136">
      <w:pPr>
        <w:pStyle w:val="NoSpacing"/>
        <w:ind w:left="720"/>
        <w:rPr>
          <w:rFonts w:eastAsiaTheme="minorHAnsi" w:cs="Consolas"/>
        </w:rPr>
      </w:pPr>
    </w:p>
    <w:p w14:paraId="69B68B1E" w14:textId="77777777" w:rsidR="00644B83" w:rsidRPr="00536E1B" w:rsidRDefault="00644B83" w:rsidP="00644B83">
      <w:pPr>
        <w:rPr>
          <w:b/>
          <w:sz w:val="28"/>
          <w:szCs w:val="28"/>
        </w:rPr>
      </w:pPr>
      <w:r w:rsidRPr="00536E1B">
        <w:rPr>
          <w:b/>
          <w:sz w:val="28"/>
          <w:szCs w:val="28"/>
        </w:rPr>
        <w:t>References</w:t>
      </w:r>
    </w:p>
    <w:sectPr w:rsidR="00644B83" w:rsidRPr="00536E1B" w:rsidSect="001B2BC9">
      <w:headerReference w:type="first" r:id="rId10"/>
      <w:footnotePr>
        <w:pos w:val="beneathText"/>
      </w:footnotePr>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47EE6" w14:textId="77777777" w:rsidR="00831701" w:rsidRDefault="00831701" w:rsidP="001B2BC9">
      <w:r>
        <w:separator/>
      </w:r>
    </w:p>
  </w:endnote>
  <w:endnote w:type="continuationSeparator" w:id="0">
    <w:p w14:paraId="78A43773" w14:textId="77777777" w:rsidR="00831701" w:rsidRDefault="00831701" w:rsidP="001B2BC9">
      <w:r>
        <w:continuationSeparator/>
      </w:r>
    </w:p>
  </w:endnote>
  <w:endnote w:id="1">
    <w:p w14:paraId="74A731B8" w14:textId="7E08FCBC" w:rsidR="00644B83" w:rsidRDefault="00644B83" w:rsidP="00644B83">
      <w:pPr>
        <w:pStyle w:val="EndnoteText"/>
      </w:pPr>
      <w:r>
        <w:rPr>
          <w:rStyle w:val="EndnoteReference"/>
        </w:rPr>
        <w:endnoteRef/>
      </w:r>
      <w:r>
        <w:t xml:space="preserve"> stopbullying.gov. (n.d.). </w:t>
      </w:r>
      <w:r w:rsidR="00576EAC">
        <w:rPr>
          <w:i/>
        </w:rPr>
        <w:t>What is bullying?</w:t>
      </w:r>
      <w:r>
        <w:t xml:space="preserve"> Retrieved </w:t>
      </w:r>
      <w:r w:rsidR="00576EAC">
        <w:t>March 17, 2020</w:t>
      </w:r>
      <w:r>
        <w:t xml:space="preserve"> from: </w:t>
      </w:r>
      <w:hyperlink r:id="rId1" w:history="1">
        <w:r w:rsidR="00576EAC">
          <w:rPr>
            <w:rStyle w:val="Hyperlink"/>
          </w:rPr>
          <w:t>https://www.stopbullying.gov/bullying/what-is-bullying</w:t>
        </w:r>
      </w:hyperlink>
    </w:p>
    <w:p w14:paraId="4D2B5029" w14:textId="77777777" w:rsidR="00644B83" w:rsidRDefault="00644B83" w:rsidP="00644B83">
      <w:pPr>
        <w:pStyle w:val="EndnoteText"/>
      </w:pPr>
    </w:p>
  </w:endnote>
  <w:endnote w:id="2">
    <w:p w14:paraId="0573015A" w14:textId="63F31673" w:rsidR="00644B83" w:rsidRDefault="00644B83" w:rsidP="00644B83">
      <w:pPr>
        <w:pStyle w:val="EndnoteText"/>
      </w:pPr>
      <w:r>
        <w:rPr>
          <w:rStyle w:val="EndnoteReference"/>
        </w:rPr>
        <w:endnoteRef/>
      </w:r>
      <w:r>
        <w:t xml:space="preserve"> </w:t>
      </w:r>
      <w:r w:rsidR="00576EAC">
        <w:t>s</w:t>
      </w:r>
      <w:r>
        <w:t xml:space="preserve">topbullying.gov. (n.d.) </w:t>
      </w:r>
      <w:r w:rsidRPr="00874084">
        <w:rPr>
          <w:i/>
        </w:rPr>
        <w:t>Frequency of bullying</w:t>
      </w:r>
      <w:r>
        <w:t xml:space="preserve">. Retrieved </w:t>
      </w:r>
      <w:r w:rsidR="00576EAC">
        <w:t>March 17, 2020 from</w:t>
      </w:r>
      <w:r>
        <w:t xml:space="preserve"> from: </w:t>
      </w:r>
      <w:hyperlink r:id="rId2" w:anchor="frequency" w:history="1">
        <w:r w:rsidR="001E34BE">
          <w:rPr>
            <w:rStyle w:val="Hyperlink"/>
          </w:rPr>
          <w:t>https://www.stopbullying.gov/bullying/what-is-bullying#frequency</w:t>
        </w:r>
      </w:hyperlink>
    </w:p>
    <w:p w14:paraId="7FB129CB" w14:textId="77777777" w:rsidR="001E34BE" w:rsidRDefault="001E34BE" w:rsidP="00644B83">
      <w:pPr>
        <w:pStyle w:val="EndnoteText"/>
      </w:pPr>
    </w:p>
  </w:endnote>
  <w:endnote w:id="3">
    <w:p w14:paraId="28077ABE" w14:textId="77777777" w:rsidR="00644B83" w:rsidRDefault="00644B83" w:rsidP="00644B83">
      <w:pPr>
        <w:pStyle w:val="EndnoteText"/>
      </w:pPr>
      <w:r>
        <w:rPr>
          <w:rStyle w:val="EndnoteReference"/>
        </w:rPr>
        <w:endnoteRef/>
      </w:r>
      <w:r>
        <w:t xml:space="preserve"> </w:t>
      </w:r>
      <w:r w:rsidRPr="00874084">
        <w:t xml:space="preserve">National Education Association. (2014). </w:t>
      </w:r>
      <w:r w:rsidRPr="00874084">
        <w:rPr>
          <w:i/>
        </w:rPr>
        <w:t>Bully free: It starts with me</w:t>
      </w:r>
      <w:r w:rsidRPr="00874084">
        <w:t>. Washington, DC: Author</w:t>
      </w:r>
      <w:r>
        <w:t xml:space="preserve">. Available online at: </w:t>
      </w:r>
      <w:hyperlink r:id="rId3" w:history="1">
        <w:r w:rsidRPr="001B4853">
          <w:rPr>
            <w:rStyle w:val="Hyperlink"/>
          </w:rPr>
          <w:t>http://www.nea.org/home/neabullyfree.html</w:t>
        </w:r>
      </w:hyperlink>
      <w:r>
        <w:t xml:space="preserve"> </w:t>
      </w:r>
    </w:p>
    <w:p w14:paraId="41FC8278" w14:textId="77777777" w:rsidR="00644B83" w:rsidRDefault="00644B83" w:rsidP="00644B83">
      <w:pPr>
        <w:pStyle w:val="EndnoteText"/>
      </w:pPr>
    </w:p>
  </w:endnote>
  <w:endnote w:id="4">
    <w:p w14:paraId="0F261F52" w14:textId="77777777" w:rsidR="00644B83" w:rsidRDefault="00644B83" w:rsidP="00644B83">
      <w:pPr>
        <w:pStyle w:val="EndnoteText"/>
      </w:pPr>
      <w:r>
        <w:rPr>
          <w:rStyle w:val="EndnoteReference"/>
        </w:rPr>
        <w:endnoteRef/>
      </w:r>
      <w:r>
        <w:t xml:space="preserve"> </w:t>
      </w:r>
      <w:r w:rsidRPr="00874084">
        <w:t xml:space="preserve">National Education Association. (2014). </w:t>
      </w:r>
      <w:r>
        <w:rPr>
          <w:i/>
        </w:rPr>
        <w:t>Identify bullying</w:t>
      </w:r>
      <w:r w:rsidRPr="00874084">
        <w:t>. Washington, DC: Author</w:t>
      </w:r>
      <w:r>
        <w:t>. Available online at:</w:t>
      </w:r>
      <w:r w:rsidRPr="009D24DA">
        <w:t xml:space="preserve"> </w:t>
      </w:r>
      <w:hyperlink r:id="rId4" w:history="1">
        <w:r w:rsidRPr="001B4853">
          <w:rPr>
            <w:rStyle w:val="Hyperlink"/>
          </w:rPr>
          <w:t>http://www.nea.org/home/53359.htm</w:t>
        </w:r>
      </w:hyperlink>
      <w:r>
        <w:t xml:space="preserve"> </w:t>
      </w:r>
    </w:p>
    <w:p w14:paraId="448C4B94" w14:textId="77777777" w:rsidR="00644B83" w:rsidRDefault="00644B83" w:rsidP="00644B83">
      <w:pPr>
        <w:pStyle w:val="EndnoteText"/>
      </w:pPr>
    </w:p>
  </w:endnote>
  <w:endnote w:id="5">
    <w:p w14:paraId="553C4ED9" w14:textId="77777777" w:rsidR="00644B83" w:rsidRDefault="00644B83" w:rsidP="00644B83">
      <w:pPr>
        <w:pStyle w:val="EndnoteText"/>
      </w:pPr>
      <w:r>
        <w:rPr>
          <w:rStyle w:val="EndnoteReference"/>
        </w:rPr>
        <w:endnoteRef/>
      </w:r>
      <w:r>
        <w:t xml:space="preserve"> </w:t>
      </w:r>
      <w:r w:rsidRPr="0029365D">
        <w:t>Campbell, E</w:t>
      </w:r>
      <w:r>
        <w:t>.</w:t>
      </w:r>
      <w:r w:rsidRPr="0029365D">
        <w:t>M.</w:t>
      </w:r>
      <w:r>
        <w:t>,</w:t>
      </w:r>
      <w:r w:rsidRPr="0029365D">
        <w:t xml:space="preserve"> &amp; Smalling, S</w:t>
      </w:r>
      <w:r>
        <w:t>.</w:t>
      </w:r>
      <w:r w:rsidRPr="0029365D">
        <w:t>E. (2013</w:t>
      </w:r>
      <w:r>
        <w:t>, September</w:t>
      </w:r>
      <w:r w:rsidRPr="0029365D">
        <w:t xml:space="preserve">). American </w:t>
      </w:r>
      <w:r>
        <w:t>I</w:t>
      </w:r>
      <w:r w:rsidRPr="0029365D">
        <w:t xml:space="preserve">ndians and </w:t>
      </w:r>
      <w:r>
        <w:t>b</w:t>
      </w:r>
      <w:r w:rsidRPr="0029365D">
        <w:t xml:space="preserve">ullying in </w:t>
      </w:r>
      <w:r>
        <w:t>s</w:t>
      </w:r>
      <w:r w:rsidRPr="0029365D">
        <w:t xml:space="preserve">chools. </w:t>
      </w:r>
      <w:r w:rsidRPr="0029365D">
        <w:rPr>
          <w:i/>
        </w:rPr>
        <w:t>Journal of Indigenous Social Development, 2</w:t>
      </w:r>
      <w:r>
        <w:t>(1)</w:t>
      </w:r>
      <w:r w:rsidRPr="0029365D">
        <w:t xml:space="preserve">, 1-2. </w:t>
      </w:r>
    </w:p>
    <w:p w14:paraId="05A9ABC2" w14:textId="77777777" w:rsidR="00644B83" w:rsidRDefault="00644B83" w:rsidP="00644B83">
      <w:pPr>
        <w:pStyle w:val="EndnoteText"/>
      </w:pPr>
    </w:p>
  </w:endnote>
  <w:endnote w:id="6">
    <w:p w14:paraId="592EEB8B" w14:textId="38E43452" w:rsidR="00644B83" w:rsidRDefault="00644B83" w:rsidP="00644B83">
      <w:pPr>
        <w:pStyle w:val="EndnoteText"/>
      </w:pPr>
      <w:r>
        <w:rPr>
          <w:rStyle w:val="EndnoteReference"/>
        </w:rPr>
        <w:endnoteRef/>
      </w:r>
      <w:r>
        <w:t xml:space="preserve"> Butterfield, R. (2016). </w:t>
      </w:r>
      <w:r w:rsidRPr="00D66A30">
        <w:rPr>
          <w:i/>
        </w:rPr>
        <w:t>What parent centers need to know: Historical perspectives for working with Native American parents.</w:t>
      </w:r>
      <w:r>
        <w:t xml:space="preserve"> Albuquerque, NM: Native American Parent Technical Assistance Center (NAPTAC). Online at: </w:t>
      </w:r>
    </w:p>
    <w:p w14:paraId="25B80109" w14:textId="570DE3CD" w:rsidR="001E34BE" w:rsidRDefault="00831701" w:rsidP="00644B83">
      <w:pPr>
        <w:pStyle w:val="EndnoteText"/>
      </w:pPr>
      <w:hyperlink r:id="rId5" w:history="1">
        <w:r w:rsidR="001E34BE">
          <w:rPr>
            <w:rStyle w:val="Hyperlink"/>
          </w:rPr>
          <w:t>https://www.parentcenterhub.org/naptac-tier1-culture/</w:t>
        </w:r>
      </w:hyperlink>
    </w:p>
    <w:p w14:paraId="4AE91F44" w14:textId="77777777" w:rsidR="001E34BE" w:rsidRDefault="001E34BE" w:rsidP="00644B83">
      <w:pPr>
        <w:pStyle w:val="EndnoteText"/>
      </w:pPr>
    </w:p>
  </w:endnote>
  <w:endnote w:id="7">
    <w:p w14:paraId="780F2AEE" w14:textId="77777777" w:rsidR="00644B83" w:rsidRDefault="00644B83" w:rsidP="00644B83">
      <w:pPr>
        <w:pStyle w:val="EndnoteText"/>
      </w:pPr>
      <w:r>
        <w:rPr>
          <w:rStyle w:val="EndnoteReference"/>
        </w:rPr>
        <w:endnoteRef/>
      </w:r>
      <w:r>
        <w:t xml:space="preserve"> </w:t>
      </w:r>
      <w:r w:rsidRPr="003D403D">
        <w:t>Slater, S</w:t>
      </w:r>
      <w:r>
        <w:t>.,</w:t>
      </w:r>
      <w:r w:rsidRPr="003D403D">
        <w:t xml:space="preserve"> &amp; Wright, J.</w:t>
      </w:r>
      <w:r>
        <w:t xml:space="preserve"> (2016, October 25). </w:t>
      </w:r>
      <w:r w:rsidRPr="003D403D">
        <w:t xml:space="preserve"> </w:t>
      </w:r>
      <w:r w:rsidRPr="003D403D">
        <w:rPr>
          <w:i/>
        </w:rPr>
        <w:t>Stopbullying blog: The impact of community in Navajo life</w:t>
      </w:r>
      <w:r w:rsidRPr="003D403D">
        <w:t xml:space="preserve">.  </w:t>
      </w:r>
      <w:r>
        <w:t xml:space="preserve">Available online at: </w:t>
      </w:r>
      <w:hyperlink r:id="rId6" w:history="1">
        <w:r w:rsidRPr="001B4853">
          <w:rPr>
            <w:rStyle w:val="Hyperlink"/>
          </w:rPr>
          <w:t>https://www.stopbullying.gov/blog/2016/10/25/impact-community-navajo-life</w:t>
        </w:r>
      </w:hyperlink>
      <w:r>
        <w:t xml:space="preserve"> </w:t>
      </w:r>
    </w:p>
    <w:p w14:paraId="78EEDAD4" w14:textId="77777777" w:rsidR="00644B83" w:rsidRDefault="00644B83" w:rsidP="00644B83">
      <w:pPr>
        <w:pStyle w:val="EndnoteText"/>
      </w:pPr>
    </w:p>
  </w:endnote>
  <w:endnote w:id="8">
    <w:p w14:paraId="7E4DE648" w14:textId="77777777" w:rsidR="00644B83" w:rsidRDefault="00644B83" w:rsidP="00644B83">
      <w:pPr>
        <w:pStyle w:val="EndnoteText"/>
      </w:pPr>
      <w:r>
        <w:rPr>
          <w:rStyle w:val="EndnoteReference"/>
        </w:rPr>
        <w:endnoteRef/>
      </w:r>
      <w:r>
        <w:t xml:space="preserve"> </w:t>
      </w:r>
      <w:r w:rsidRPr="00D17956">
        <w:t>AbilityPath.org. (2015)</w:t>
      </w:r>
      <w:r>
        <w:t>.</w:t>
      </w:r>
      <w:r w:rsidRPr="00D17956">
        <w:t xml:space="preserve"> </w:t>
      </w:r>
      <w:r w:rsidRPr="00B45908">
        <w:rPr>
          <w:i/>
        </w:rPr>
        <w:t>Walk a mile in their shoes: Bullying and the child with special needs</w:t>
      </w:r>
      <w:r w:rsidRPr="00D17956">
        <w:t xml:space="preserve">. </w:t>
      </w:r>
      <w:r>
        <w:t xml:space="preserve">Available </w:t>
      </w:r>
      <w:r w:rsidRPr="00D17956">
        <w:t xml:space="preserve">online </w:t>
      </w:r>
      <w:r>
        <w:t>at:</w:t>
      </w:r>
      <w:r w:rsidRPr="00D17956">
        <w:t xml:space="preserve"> </w:t>
      </w:r>
      <w:hyperlink r:id="rId7" w:history="1">
        <w:r w:rsidRPr="001B4853">
          <w:rPr>
            <w:rStyle w:val="Hyperlink"/>
          </w:rPr>
          <w:t>http://abilitypath.org/wp-content/uploads/2015/11/walk-a-mile-in-their-shoes.pdf</w:t>
        </w:r>
      </w:hyperlink>
      <w:r>
        <w:t xml:space="preserve"> </w:t>
      </w:r>
    </w:p>
    <w:p w14:paraId="0D884E52" w14:textId="77777777" w:rsidR="00644B83" w:rsidRDefault="00644B83" w:rsidP="00644B83">
      <w:pPr>
        <w:pStyle w:val="EndnoteText"/>
      </w:pPr>
    </w:p>
  </w:endnote>
  <w:endnote w:id="9">
    <w:p w14:paraId="41316480" w14:textId="77777777" w:rsidR="00644B83" w:rsidRDefault="00644B83" w:rsidP="00644B83">
      <w:pPr>
        <w:pStyle w:val="EndnoteText"/>
      </w:pPr>
      <w:r>
        <w:rPr>
          <w:rStyle w:val="EndnoteReference"/>
        </w:rPr>
        <w:endnoteRef/>
      </w:r>
      <w:r>
        <w:t xml:space="preserve"> Ibid.</w:t>
      </w:r>
    </w:p>
    <w:p w14:paraId="111B243C" w14:textId="18D82463" w:rsidR="00644B83" w:rsidRDefault="00031252" w:rsidP="00644B83">
      <w:pPr>
        <w:pStyle w:val="EndnoteText"/>
        <w:ind w:left="720"/>
        <w:rPr>
          <w:sz w:val="24"/>
          <w:szCs w:val="24"/>
        </w:rPr>
      </w:pPr>
      <w:r>
        <w:rPr>
          <w:noProof/>
        </w:rPr>
        <w:drawing>
          <wp:inline distT="0" distB="0" distL="0" distR="0" wp14:anchorId="36F8A9F4" wp14:editId="7C9CD41F">
            <wp:extent cx="4514850" cy="197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cstate="email">
                      <a:extLst>
                        <a:ext uri="{28A0092B-C50C-407E-A947-70E740481C1C}">
                          <a14:useLocalDpi xmlns:a14="http://schemas.microsoft.com/office/drawing/2010/main"/>
                        </a:ext>
                      </a:extLst>
                    </a:blip>
                    <a:stretch>
                      <a:fillRect/>
                    </a:stretch>
                  </pic:blipFill>
                  <pic:spPr>
                    <a:xfrm>
                      <a:off x="0" y="0"/>
                      <a:ext cx="4514850" cy="197485"/>
                    </a:xfrm>
                    <a:prstGeom prst="rect">
                      <a:avLst/>
                    </a:prstGeom>
                  </pic:spPr>
                </pic:pic>
              </a:graphicData>
            </a:graphic>
          </wp:inline>
        </w:drawing>
      </w:r>
    </w:p>
    <w:p w14:paraId="08F366D2" w14:textId="28978D51" w:rsidR="00644B83" w:rsidRDefault="00644B83" w:rsidP="00644B83">
      <w:pPr>
        <w:jc w:val="center"/>
        <w:rPr>
          <w:rFonts w:eastAsiaTheme="minorHAnsi" w:cs="Consolas"/>
        </w:rPr>
      </w:pPr>
    </w:p>
    <w:p w14:paraId="5F17624F" w14:textId="77777777" w:rsidR="00644B83" w:rsidRDefault="00644B83" w:rsidP="00644B83">
      <w:pPr>
        <w:rPr>
          <w:i/>
        </w:rPr>
      </w:pPr>
      <w:r w:rsidRPr="00682507">
        <w:rPr>
          <w:i/>
        </w:rPr>
        <w:t xml:space="preserve">This brief has been written by </w:t>
      </w:r>
      <w:r>
        <w:rPr>
          <w:i/>
        </w:rPr>
        <w:t>Joann Sebastian Morris</w:t>
      </w:r>
      <w:r w:rsidRPr="00682507">
        <w:rPr>
          <w:i/>
        </w:rPr>
        <w:t xml:space="preserve"> for the Native American Parent Technical Assistance Center (NAPTAC).</w:t>
      </w:r>
    </w:p>
    <w:p w14:paraId="1F235BC6" w14:textId="77777777" w:rsidR="00644B83" w:rsidRDefault="00644B83" w:rsidP="00644B83">
      <w:pPr>
        <w:rPr>
          <w:i/>
        </w:rPr>
      </w:pPr>
    </w:p>
    <w:p w14:paraId="5B811E40" w14:textId="58A88F4E" w:rsidR="00031252" w:rsidRDefault="00644B83" w:rsidP="00644B83">
      <w:pPr>
        <w:rPr>
          <w:rFonts w:eastAsiaTheme="minorHAnsi" w:cs="Consolas"/>
        </w:rPr>
      </w:pPr>
      <w:r w:rsidRPr="00CD08A5">
        <w:rPr>
          <w:rFonts w:eastAsiaTheme="minorHAnsi" w:cs="Consolas"/>
          <w:sz w:val="20"/>
          <w:szCs w:val="20"/>
        </w:rPr>
        <w:t>The brief was produced under U.S. Department of Education, Office of Special Education Programs No. H328R130012-14. The views expressed herein do not necessarily represent the positions or policies of the Department of Education. This product is in the public domain. Authorization to reproduce it in whole or in part is granted. While permission to reprint this publication is not necessary, the citation should be:</w:t>
      </w:r>
      <w:r w:rsidRPr="00E27E80">
        <w:rPr>
          <w:rFonts w:eastAsiaTheme="minorHAnsi" w:cs="Consolas"/>
        </w:rPr>
        <w:t xml:space="preserve"> </w:t>
      </w:r>
    </w:p>
    <w:p w14:paraId="032E7875" w14:textId="32731F04" w:rsidR="004150EF" w:rsidRPr="004150EF" w:rsidRDefault="00031252" w:rsidP="004150EF">
      <w:pPr>
        <w:pStyle w:val="EndnoteText"/>
        <w:ind w:left="720"/>
      </w:pPr>
      <w:r>
        <w:rPr>
          <w:rFonts w:eastAsiaTheme="minorHAnsi"/>
        </w:rPr>
        <w:br/>
      </w:r>
      <w:r w:rsidR="004150EF" w:rsidRPr="004150EF">
        <w:t xml:space="preserve">Morris, J.S. (2016). </w:t>
      </w:r>
      <w:r w:rsidR="004150EF" w:rsidRPr="004150EF">
        <w:rPr>
          <w:i/>
        </w:rPr>
        <w:t>Bullying: What Native American parents need to know</w:t>
      </w:r>
      <w:r w:rsidR="004150EF" w:rsidRPr="004150EF">
        <w:t>. Albuquerque, NM: Native American Parent Technical Assistance Center (NAPTAC).</w:t>
      </w:r>
      <w:r w:rsidR="004150EF">
        <w:t xml:space="preserve"> Available online at:</w:t>
      </w:r>
    </w:p>
    <w:p w14:paraId="6936023E" w14:textId="6D8ADC33" w:rsidR="00644B83" w:rsidRPr="006E2BD2" w:rsidRDefault="00831701" w:rsidP="00031252">
      <w:pPr>
        <w:pStyle w:val="NoSpacing"/>
        <w:ind w:left="720"/>
        <w:rPr>
          <w:sz w:val="24"/>
          <w:szCs w:val="24"/>
        </w:rPr>
      </w:pPr>
      <w:hyperlink r:id="rId9" w:history="1">
        <w:r w:rsidR="00031252" w:rsidRPr="004A419A">
          <w:rPr>
            <w:rStyle w:val="Hyperlink"/>
            <w:rFonts w:eastAsiaTheme="minorHAnsi"/>
            <w:sz w:val="20"/>
            <w:szCs w:val="20"/>
          </w:rPr>
          <w:t>https://www.parentcenterhub.org/naptac-tier3-education-youth/</w:t>
        </w:r>
      </w:hyperlink>
      <w:r w:rsidR="00031252">
        <w:rPr>
          <w:rFonts w:eastAsiaTheme="minorHAnsi"/>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auto"/>
    <w:pitch w:val="variable"/>
    <w:sig w:usb0="A00002AF" w:usb1="400078FB" w:usb2="00000000" w:usb3="00000000" w:csb0="0000009F" w:csb1="00000000"/>
  </w:font>
  <w:font w:name="Adobe Gothic Std B">
    <w:panose1 w:val="020B0800000000000000"/>
    <w:charset w:val="80"/>
    <w:family w:val="swiss"/>
    <w:notTrueType/>
    <w:pitch w:val="variable"/>
    <w:sig w:usb0="00000203" w:usb1="29D72C10" w:usb2="00000010" w:usb3="00000000" w:csb0="002A0005"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30D71" w14:textId="77777777" w:rsidR="00831701" w:rsidRDefault="00831701" w:rsidP="001B2BC9">
      <w:r>
        <w:separator/>
      </w:r>
    </w:p>
  </w:footnote>
  <w:footnote w:type="continuationSeparator" w:id="0">
    <w:p w14:paraId="4E5C463F" w14:textId="77777777" w:rsidR="00831701" w:rsidRDefault="00831701" w:rsidP="001B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DAF8" w14:textId="77777777" w:rsidR="001B2BC9" w:rsidRDefault="001B2BC9">
    <w:pPr>
      <w:pStyle w:val="Header"/>
    </w:pPr>
    <w:r w:rsidRPr="001B2BC9">
      <w:rPr>
        <w:rFonts w:ascii="Arial Black" w:hAnsi="Arial Black"/>
        <w:noProof/>
        <w:sz w:val="56"/>
      </w:rPr>
      <w:drawing>
        <wp:anchor distT="0" distB="0" distL="114300" distR="114300" simplePos="0" relativeHeight="251662336" behindDoc="1" locked="0" layoutInCell="1" allowOverlap="1" wp14:anchorId="4C6B5D35" wp14:editId="4DE3A9D2">
          <wp:simplePos x="0" y="0"/>
          <wp:positionH relativeFrom="column">
            <wp:posOffset>-977265</wp:posOffset>
          </wp:positionH>
          <wp:positionV relativeFrom="paragraph">
            <wp:posOffset>-454660</wp:posOffset>
          </wp:positionV>
          <wp:extent cx="7847463" cy="1719618"/>
          <wp:effectExtent l="0" t="0" r="1270" b="0"/>
          <wp:wrapNone/>
          <wp:docPr id="4" name="Picture 4" descr="S:\NAPTAC\Fact Sheets\NAPTA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PTAC\Fact Sheets\NAPTAC 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0847"/>
                  <a:stretch/>
                </pic:blipFill>
                <pic:spPr bwMode="auto">
                  <a:xfrm>
                    <a:off x="0" y="0"/>
                    <a:ext cx="7847463" cy="17196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A4E"/>
      </v:shape>
    </w:pict>
  </w:numPicBullet>
  <w:abstractNum w:abstractNumId="0" w15:restartNumberingAfterBreak="0">
    <w:nsid w:val="098A20EC"/>
    <w:multiLevelType w:val="hybridMultilevel"/>
    <w:tmpl w:val="8222DA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506E"/>
    <w:multiLevelType w:val="hybridMultilevel"/>
    <w:tmpl w:val="85CC6CB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42CB1"/>
    <w:multiLevelType w:val="hybridMultilevel"/>
    <w:tmpl w:val="631C9350"/>
    <w:lvl w:ilvl="0" w:tplc="20EECBBC">
      <w:start w:val="1"/>
      <w:numFmt w:val="bullet"/>
      <w:lvlText w:val=""/>
      <w:lvlJc w:val="left"/>
      <w:pPr>
        <w:ind w:left="1080" w:hanging="360"/>
      </w:pPr>
      <w:rPr>
        <w:rFonts w:ascii="Wingdings" w:hAnsi="Wingdings" w:hint="default"/>
        <w:color w:val="385623" w:themeColor="accent6"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745C81"/>
    <w:multiLevelType w:val="hybridMultilevel"/>
    <w:tmpl w:val="18DAC364"/>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15016"/>
    <w:multiLevelType w:val="hybridMultilevel"/>
    <w:tmpl w:val="30544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A69F5"/>
    <w:multiLevelType w:val="hybridMultilevel"/>
    <w:tmpl w:val="761699E8"/>
    <w:lvl w:ilvl="0" w:tplc="D85E0942">
      <w:start w:val="1"/>
      <w:numFmt w:val="bullet"/>
      <w:lvlText w:val=""/>
      <w:lvlJc w:val="left"/>
      <w:pPr>
        <w:ind w:left="360" w:hanging="360"/>
      </w:pPr>
      <w:rPr>
        <w:rFonts w:ascii="Wingdings 2" w:hAnsi="Wingdings 2"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655448"/>
    <w:multiLevelType w:val="hybridMultilevel"/>
    <w:tmpl w:val="3A02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611BA"/>
    <w:multiLevelType w:val="hybridMultilevel"/>
    <w:tmpl w:val="7E3AE46E"/>
    <w:lvl w:ilvl="0" w:tplc="D85E0942">
      <w:start w:val="1"/>
      <w:numFmt w:val="bullet"/>
      <w:lvlText w:val=""/>
      <w:lvlJc w:val="left"/>
      <w:pPr>
        <w:ind w:left="360" w:hanging="360"/>
      </w:pPr>
      <w:rPr>
        <w:rFonts w:ascii="Wingdings 2" w:hAnsi="Wingdings 2"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31165"/>
    <w:multiLevelType w:val="hybridMultilevel"/>
    <w:tmpl w:val="EB14E70C"/>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278E4"/>
    <w:multiLevelType w:val="hybridMultilevel"/>
    <w:tmpl w:val="0D3C23B4"/>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95B32"/>
    <w:multiLevelType w:val="hybridMultilevel"/>
    <w:tmpl w:val="BAE2156A"/>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C5886"/>
    <w:multiLevelType w:val="hybridMultilevel"/>
    <w:tmpl w:val="B72EF900"/>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31F03"/>
    <w:multiLevelType w:val="hybridMultilevel"/>
    <w:tmpl w:val="D0B67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26B57"/>
    <w:multiLevelType w:val="hybridMultilevel"/>
    <w:tmpl w:val="55284512"/>
    <w:lvl w:ilvl="0" w:tplc="936ABABA">
      <w:start w:val="1"/>
      <w:numFmt w:val="bullet"/>
      <w:lvlText w:val="≠"/>
      <w:lvlJc w:val="left"/>
      <w:pPr>
        <w:ind w:left="360" w:hanging="360"/>
      </w:pPr>
      <w:rPr>
        <w:rFonts w:ascii="Calibri" w:hAnsi="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1F2B7F"/>
    <w:multiLevelType w:val="hybridMultilevel"/>
    <w:tmpl w:val="C4AA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7"/>
  </w:num>
  <w:num w:numId="6">
    <w:abstractNumId w:val="13"/>
  </w:num>
  <w:num w:numId="7">
    <w:abstractNumId w:val="12"/>
  </w:num>
  <w:num w:numId="8">
    <w:abstractNumId w:val="2"/>
  </w:num>
  <w:num w:numId="9">
    <w:abstractNumId w:val="11"/>
  </w:num>
  <w:num w:numId="10">
    <w:abstractNumId w:val="9"/>
  </w:num>
  <w:num w:numId="11">
    <w:abstractNumId w:val="3"/>
  </w:num>
  <w:num w:numId="12">
    <w:abstractNumId w:val="10"/>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446"/>
    <w:rsid w:val="00031252"/>
    <w:rsid w:val="000C1DBE"/>
    <w:rsid w:val="000F229D"/>
    <w:rsid w:val="00105ED8"/>
    <w:rsid w:val="00111923"/>
    <w:rsid w:val="001B2BC9"/>
    <w:rsid w:val="001E34BE"/>
    <w:rsid w:val="00284B34"/>
    <w:rsid w:val="002F11E3"/>
    <w:rsid w:val="002F6E11"/>
    <w:rsid w:val="00321039"/>
    <w:rsid w:val="003271E3"/>
    <w:rsid w:val="003A7CA9"/>
    <w:rsid w:val="003D0417"/>
    <w:rsid w:val="003E3DA0"/>
    <w:rsid w:val="003F272C"/>
    <w:rsid w:val="00412A33"/>
    <w:rsid w:val="004150EF"/>
    <w:rsid w:val="004B6CE0"/>
    <w:rsid w:val="00501880"/>
    <w:rsid w:val="00553C56"/>
    <w:rsid w:val="00576EAC"/>
    <w:rsid w:val="00592049"/>
    <w:rsid w:val="005A08BB"/>
    <w:rsid w:val="005D4CF1"/>
    <w:rsid w:val="00606DC6"/>
    <w:rsid w:val="0061489A"/>
    <w:rsid w:val="006324D0"/>
    <w:rsid w:val="00644B83"/>
    <w:rsid w:val="006B4504"/>
    <w:rsid w:val="006E31E3"/>
    <w:rsid w:val="007151EA"/>
    <w:rsid w:val="0073753A"/>
    <w:rsid w:val="00747B2F"/>
    <w:rsid w:val="007538E3"/>
    <w:rsid w:val="00794446"/>
    <w:rsid w:val="00831701"/>
    <w:rsid w:val="00836294"/>
    <w:rsid w:val="00846D7F"/>
    <w:rsid w:val="00856EC3"/>
    <w:rsid w:val="008719E6"/>
    <w:rsid w:val="008C006C"/>
    <w:rsid w:val="008F6EFC"/>
    <w:rsid w:val="00916A2F"/>
    <w:rsid w:val="00940537"/>
    <w:rsid w:val="00A10E8C"/>
    <w:rsid w:val="00AB0899"/>
    <w:rsid w:val="00B3295B"/>
    <w:rsid w:val="00B616F7"/>
    <w:rsid w:val="00BA1E5D"/>
    <w:rsid w:val="00BB1F84"/>
    <w:rsid w:val="00C01E58"/>
    <w:rsid w:val="00CC3DD4"/>
    <w:rsid w:val="00D577AC"/>
    <w:rsid w:val="00D828AF"/>
    <w:rsid w:val="00DA3220"/>
    <w:rsid w:val="00DA71AC"/>
    <w:rsid w:val="00DB7061"/>
    <w:rsid w:val="00DC58CC"/>
    <w:rsid w:val="00DC5C6A"/>
    <w:rsid w:val="00E06136"/>
    <w:rsid w:val="00E27E80"/>
    <w:rsid w:val="00E33DE5"/>
    <w:rsid w:val="00E600E0"/>
    <w:rsid w:val="00E86906"/>
    <w:rsid w:val="00F429E7"/>
    <w:rsid w:val="00FB653B"/>
    <w:rsid w:val="00FB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DA39"/>
  <w15:docId w15:val="{F6910AD0-B6B3-44F3-B021-BB94D558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1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AC"/>
    <w:pPr>
      <w:ind w:left="720"/>
      <w:contextualSpacing/>
    </w:pPr>
  </w:style>
  <w:style w:type="paragraph" w:styleId="Header">
    <w:name w:val="header"/>
    <w:basedOn w:val="Normal"/>
    <w:link w:val="HeaderChar"/>
    <w:uiPriority w:val="99"/>
    <w:unhideWhenUsed/>
    <w:rsid w:val="001B2BC9"/>
    <w:pPr>
      <w:tabs>
        <w:tab w:val="center" w:pos="4680"/>
        <w:tab w:val="right" w:pos="9360"/>
      </w:tabs>
    </w:pPr>
  </w:style>
  <w:style w:type="character" w:customStyle="1" w:styleId="HeaderChar">
    <w:name w:val="Header Char"/>
    <w:basedOn w:val="DefaultParagraphFont"/>
    <w:link w:val="Header"/>
    <w:uiPriority w:val="99"/>
    <w:rsid w:val="001B2BC9"/>
    <w:rPr>
      <w:rFonts w:eastAsiaTheme="minorEastAsia"/>
    </w:rPr>
  </w:style>
  <w:style w:type="paragraph" w:styleId="Footer">
    <w:name w:val="footer"/>
    <w:basedOn w:val="Normal"/>
    <w:link w:val="FooterChar"/>
    <w:uiPriority w:val="99"/>
    <w:unhideWhenUsed/>
    <w:rsid w:val="001B2BC9"/>
    <w:pPr>
      <w:tabs>
        <w:tab w:val="center" w:pos="4680"/>
        <w:tab w:val="right" w:pos="9360"/>
      </w:tabs>
    </w:pPr>
  </w:style>
  <w:style w:type="character" w:customStyle="1" w:styleId="FooterChar">
    <w:name w:val="Footer Char"/>
    <w:basedOn w:val="DefaultParagraphFont"/>
    <w:link w:val="Footer"/>
    <w:uiPriority w:val="99"/>
    <w:rsid w:val="001B2BC9"/>
    <w:rPr>
      <w:rFonts w:eastAsiaTheme="minorEastAsia"/>
    </w:rPr>
  </w:style>
  <w:style w:type="paragraph" w:styleId="NoSpacing">
    <w:name w:val="No Spacing"/>
    <w:link w:val="NoSpacingChar"/>
    <w:uiPriority w:val="1"/>
    <w:qFormat/>
    <w:rsid w:val="001B2BC9"/>
    <w:rPr>
      <w:rFonts w:eastAsiaTheme="minorEastAsia"/>
      <w:sz w:val="22"/>
      <w:szCs w:val="22"/>
      <w:lang w:eastAsia="zh-CN"/>
    </w:rPr>
  </w:style>
  <w:style w:type="character" w:customStyle="1" w:styleId="NoSpacingChar">
    <w:name w:val="No Spacing Char"/>
    <w:basedOn w:val="DefaultParagraphFont"/>
    <w:link w:val="NoSpacing"/>
    <w:uiPriority w:val="1"/>
    <w:rsid w:val="001B2BC9"/>
    <w:rPr>
      <w:rFonts w:eastAsiaTheme="minorEastAsia"/>
      <w:sz w:val="22"/>
      <w:szCs w:val="22"/>
      <w:lang w:eastAsia="zh-CN"/>
    </w:rPr>
  </w:style>
  <w:style w:type="character" w:styleId="Hyperlink">
    <w:name w:val="Hyperlink"/>
    <w:basedOn w:val="DefaultParagraphFont"/>
    <w:uiPriority w:val="99"/>
    <w:unhideWhenUsed/>
    <w:rsid w:val="003E3DA0"/>
    <w:rPr>
      <w:color w:val="0563C1" w:themeColor="hyperlink"/>
      <w:u w:val="single"/>
    </w:rPr>
  </w:style>
  <w:style w:type="character" w:styleId="FollowedHyperlink">
    <w:name w:val="FollowedHyperlink"/>
    <w:basedOn w:val="DefaultParagraphFont"/>
    <w:uiPriority w:val="99"/>
    <w:semiHidden/>
    <w:unhideWhenUsed/>
    <w:rsid w:val="00E33DE5"/>
    <w:rPr>
      <w:color w:val="954F72" w:themeColor="followedHyperlink"/>
      <w:u w:val="single"/>
    </w:rPr>
  </w:style>
  <w:style w:type="character" w:styleId="UnresolvedMention">
    <w:name w:val="Unresolved Mention"/>
    <w:basedOn w:val="DefaultParagraphFont"/>
    <w:uiPriority w:val="99"/>
    <w:semiHidden/>
    <w:unhideWhenUsed/>
    <w:rsid w:val="00E33DE5"/>
    <w:rPr>
      <w:color w:val="605E5C"/>
      <w:shd w:val="clear" w:color="auto" w:fill="E1DFDD"/>
    </w:rPr>
  </w:style>
  <w:style w:type="table" w:styleId="TableGrid">
    <w:name w:val="Table Grid"/>
    <w:basedOn w:val="TableNormal"/>
    <w:uiPriority w:val="39"/>
    <w:rsid w:val="00E0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44B83"/>
    <w:rPr>
      <w:sz w:val="20"/>
      <w:szCs w:val="20"/>
    </w:rPr>
  </w:style>
  <w:style w:type="character" w:customStyle="1" w:styleId="EndnoteTextChar">
    <w:name w:val="Endnote Text Char"/>
    <w:basedOn w:val="DefaultParagraphFont"/>
    <w:link w:val="EndnoteText"/>
    <w:uiPriority w:val="99"/>
    <w:semiHidden/>
    <w:rsid w:val="00644B83"/>
    <w:rPr>
      <w:rFonts w:eastAsiaTheme="minorEastAsia"/>
      <w:sz w:val="20"/>
      <w:szCs w:val="20"/>
    </w:rPr>
  </w:style>
  <w:style w:type="character" w:styleId="EndnoteReference">
    <w:name w:val="endnote reference"/>
    <w:basedOn w:val="DefaultParagraphFont"/>
    <w:uiPriority w:val="99"/>
    <w:semiHidden/>
    <w:unhideWhenUsed/>
    <w:rsid w:val="00644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ed.gov/about/offices/list/ocr/complaintintro.html" TargetMode="External"/></Relationships>
</file>

<file path=word/_rels/endnotes.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hyperlink" Target="http://www.nea.org/home/neabullyfree.html" TargetMode="External"/><Relationship Id="rId7" Type="http://schemas.openxmlformats.org/officeDocument/2006/relationships/hyperlink" Target="http://abilitypath.org/wp-content/uploads/2015/11/walk-a-mile-in-their-shoes.pdf" TargetMode="External"/><Relationship Id="rId2" Type="http://schemas.openxmlformats.org/officeDocument/2006/relationships/hyperlink" Target="https://www.stopbullying.gov/bullying/what-is-bullying" TargetMode="External"/><Relationship Id="rId1" Type="http://schemas.openxmlformats.org/officeDocument/2006/relationships/hyperlink" Target="https://www.stopbullying.gov/bullying/what-is-bullying" TargetMode="External"/><Relationship Id="rId6" Type="http://schemas.openxmlformats.org/officeDocument/2006/relationships/hyperlink" Target="https://www.stopbullying.gov/blog/2016/10/25/impact-community-navajo-life" TargetMode="External"/><Relationship Id="rId5" Type="http://schemas.openxmlformats.org/officeDocument/2006/relationships/hyperlink" Target="https://www.parentcenterhub.org/naptac-tier1-culture/" TargetMode="External"/><Relationship Id="rId4" Type="http://schemas.openxmlformats.org/officeDocument/2006/relationships/hyperlink" Target="http://www.nea.org/home/53359.htm" TargetMode="External"/><Relationship Id="rId9" Type="http://schemas.openxmlformats.org/officeDocument/2006/relationships/hyperlink" Target="https://www.parentcenterhub.org/naptac-tier3-education-you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Lisa\2-CPIR%202013\NAPTAC\Templates%20for%20NAPTAC\NAPTAC%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55C17-9A48-4334-83B6-AB07AD69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NAPTAC Template 1</Template>
  <TotalTime>72</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10</cp:revision>
  <cp:lastPrinted>2019-10-15T19:33:00Z</cp:lastPrinted>
  <dcterms:created xsi:type="dcterms:W3CDTF">2020-02-13T22:10:00Z</dcterms:created>
  <dcterms:modified xsi:type="dcterms:W3CDTF">2020-05-19T18:04:00Z</dcterms:modified>
</cp:coreProperties>
</file>