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36630"/>
        <w:docPartObj>
          <w:docPartGallery w:val="Cover Pages"/>
          <w:docPartUnique/>
        </w:docPartObj>
      </w:sdtPr>
      <w:sdtEndPr/>
      <w:sdtContent>
        <w:p w:rsidR="001B2BC9" w:rsidRDefault="00D406CC">
          <w:r w:rsidRPr="0073753A">
            <w:rPr>
              <w:b/>
              <w:noProof/>
              <w:sz w:val="36"/>
            </w:rPr>
            <w:drawing>
              <wp:anchor distT="0" distB="0" distL="114300" distR="114300" simplePos="0" relativeHeight="251606528" behindDoc="1" locked="0" layoutInCell="1" allowOverlap="1" wp14:anchorId="126DCA23" wp14:editId="18F05159">
                <wp:simplePos x="0" y="0"/>
                <wp:positionH relativeFrom="column">
                  <wp:posOffset>1440740</wp:posOffset>
                </wp:positionH>
                <wp:positionV relativeFrom="paragraph">
                  <wp:posOffset>-257025</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rsidR="0073753A" w:rsidRDefault="0073753A" w:rsidP="001B2BC9">
          <w:pPr>
            <w:jc w:val="center"/>
            <w:rPr>
              <w:b/>
              <w:sz w:val="36"/>
            </w:rPr>
          </w:pPr>
        </w:p>
        <w:p w:rsidR="0073753A" w:rsidRDefault="0073753A" w:rsidP="001B2BC9">
          <w:pPr>
            <w:jc w:val="center"/>
            <w:rPr>
              <w:b/>
              <w:sz w:val="36"/>
            </w:rPr>
          </w:pPr>
        </w:p>
        <w:p w:rsidR="0073753A" w:rsidRDefault="0073753A" w:rsidP="001B2BC9">
          <w:pPr>
            <w:jc w:val="center"/>
            <w:rPr>
              <w:b/>
              <w:sz w:val="36"/>
            </w:rPr>
          </w:pPr>
        </w:p>
        <w:p w:rsidR="0073753A" w:rsidRDefault="0073753A" w:rsidP="001B2BC9">
          <w:pPr>
            <w:jc w:val="center"/>
            <w:rPr>
              <w:b/>
              <w:sz w:val="36"/>
            </w:rPr>
          </w:pPr>
        </w:p>
        <w:p w:rsidR="001B2BC9" w:rsidRDefault="007F331F"/>
      </w:sdtContent>
    </w:sdt>
    <w:p w:rsidR="001B2BC9" w:rsidRDefault="001B2BC9" w:rsidP="001B2BC9">
      <w:pPr>
        <w:jc w:val="center"/>
        <w:rPr>
          <w:b/>
          <w:sz w:val="36"/>
        </w:rPr>
      </w:pPr>
    </w:p>
    <w:p w:rsidR="001B2BC9" w:rsidRDefault="00A57BCE">
      <w:pPr>
        <w:rPr>
          <w:b/>
          <w:sz w:val="36"/>
        </w:rPr>
      </w:pPr>
      <w:r>
        <w:rPr>
          <w:b/>
          <w:noProof/>
          <w:sz w:val="36"/>
        </w:rPr>
        <mc:AlternateContent>
          <mc:Choice Requires="wps">
            <w:drawing>
              <wp:anchor distT="0" distB="0" distL="114300" distR="114300" simplePos="0" relativeHeight="251707904" behindDoc="0" locked="0" layoutInCell="1" allowOverlap="1">
                <wp:simplePos x="0" y="0"/>
                <wp:positionH relativeFrom="column">
                  <wp:posOffset>313690</wp:posOffset>
                </wp:positionH>
                <wp:positionV relativeFrom="paragraph">
                  <wp:posOffset>1630045</wp:posOffset>
                </wp:positionV>
                <wp:extent cx="5631815" cy="4481830"/>
                <wp:effectExtent l="0" t="0" r="0" b="0"/>
                <wp:wrapTight wrapText="bothSides">
                  <wp:wrapPolygon edited="0">
                    <wp:start x="146" y="0"/>
                    <wp:lineTo x="146" y="21484"/>
                    <wp:lineTo x="21335" y="21484"/>
                    <wp:lineTo x="21335" y="0"/>
                    <wp:lineTo x="146"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815" cy="4481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57BCE" w:rsidRDefault="00A57BCE" w:rsidP="00A57BCE">
                            <w:pPr>
                              <w:jc w:val="center"/>
                              <w:rPr>
                                <w:b/>
                                <w:sz w:val="40"/>
                              </w:rPr>
                            </w:pPr>
                            <w:r w:rsidRPr="00363EF2">
                              <w:rPr>
                                <w:b/>
                                <w:sz w:val="40"/>
                              </w:rPr>
                              <w:t xml:space="preserve">Introducing </w:t>
                            </w:r>
                            <w:r>
                              <w:rPr>
                                <w:b/>
                                <w:sz w:val="40"/>
                              </w:rPr>
                              <w:t>Y</w:t>
                            </w:r>
                            <w:r w:rsidRPr="00363EF2">
                              <w:rPr>
                                <w:b/>
                                <w:sz w:val="40"/>
                              </w:rPr>
                              <w:t xml:space="preserve">our Parent Center </w:t>
                            </w:r>
                            <w:r>
                              <w:rPr>
                                <w:b/>
                                <w:sz w:val="40"/>
                              </w:rPr>
                              <w:br/>
                            </w:r>
                            <w:r w:rsidRPr="00363EF2">
                              <w:rPr>
                                <w:b/>
                                <w:sz w:val="40"/>
                              </w:rPr>
                              <w:t>to American Indian Communities</w:t>
                            </w:r>
                          </w:p>
                          <w:p w:rsidR="00A57BCE" w:rsidRDefault="00A57BCE" w:rsidP="00A57BCE">
                            <w:pPr>
                              <w:jc w:val="center"/>
                              <w:rPr>
                                <w:b/>
                                <w:sz w:val="40"/>
                              </w:rPr>
                            </w:pPr>
                          </w:p>
                          <w:p w:rsidR="00A57BCE" w:rsidRDefault="00A57BCE" w:rsidP="00A57BCE">
                            <w:pPr>
                              <w:jc w:val="center"/>
                            </w:pPr>
                            <w:r>
                              <w:t xml:space="preserve">This fact sheet is written expressly for Parent Centers </w:t>
                            </w:r>
                            <w:r>
                              <w:br/>
                              <w:t xml:space="preserve">and suggests several “first steps” you can take to identify </w:t>
                            </w:r>
                            <w:r>
                              <w:br/>
                              <w:t xml:space="preserve">and connect with Native communities within the region </w:t>
                            </w:r>
                            <w:r>
                              <w:br/>
                              <w:t>served by your Center.</w:t>
                            </w:r>
                          </w:p>
                          <w:p w:rsidR="00A57BCE" w:rsidRDefault="00A57BCE" w:rsidP="00A57BCE">
                            <w:pPr>
                              <w:jc w:val="center"/>
                            </w:pPr>
                          </w:p>
                          <w:p w:rsidR="00A57BCE" w:rsidRDefault="00A57BCE" w:rsidP="00A57BCE">
                            <w:pPr>
                              <w:jc w:val="center"/>
                            </w:pPr>
                          </w:p>
                          <w:p w:rsidR="00A57BCE" w:rsidRPr="00A57BCE" w:rsidRDefault="00A57BCE" w:rsidP="00A57BCE">
                            <w:pPr>
                              <w:jc w:val="center"/>
                            </w:pPr>
                            <w:r w:rsidRPr="00A57BCE">
                              <w:t xml:space="preserve">This fact sheet has been adapted from </w:t>
                            </w:r>
                            <w:r w:rsidRPr="00A57BCE">
                              <w:rPr>
                                <w:i/>
                              </w:rPr>
                              <w:t xml:space="preserve">EPICS Guide to Effective Outreach </w:t>
                            </w:r>
                            <w:r w:rsidR="00D406CC">
                              <w:rPr>
                                <w:i/>
                              </w:rPr>
                              <w:br/>
                            </w:r>
                            <w:r w:rsidRPr="00A57BCE">
                              <w:rPr>
                                <w:i/>
                              </w:rPr>
                              <w:t>in American Indian Communities</w:t>
                            </w:r>
                            <w:r w:rsidR="00A00724">
                              <w:rPr>
                                <w:i/>
                              </w:rPr>
                              <w:t>.</w:t>
                            </w:r>
                            <w:r>
                              <w:t xml:space="preserve"> </w:t>
                            </w:r>
                          </w:p>
                          <w:p w:rsidR="00A57BCE" w:rsidRDefault="00A57BCE"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Pr="00D406CC" w:rsidRDefault="00D406CC" w:rsidP="00D406CC">
                            <w:pPr>
                              <w:pStyle w:val="Footer"/>
                              <w:jc w:val="center"/>
                              <w:rPr>
                                <w:rFonts w:cstheme="minorHAnsi"/>
                                <w:color w:val="171717" w:themeColor="background2" w:themeShade="1A"/>
                              </w:rPr>
                            </w:pPr>
                            <w:r w:rsidRPr="00D406CC">
                              <w:rPr>
                                <w:rFonts w:cstheme="minorHAnsi"/>
                                <w:i/>
                                <w:noProof/>
                                <w:color w:val="171717" w:themeColor="background2" w:themeShade="1A"/>
                              </w:rPr>
                              <w:t xml:space="preserve">The product was developed by NAPTAC and is now available </w:t>
                            </w:r>
                            <w:r w:rsidR="00A00724">
                              <w:rPr>
                                <w:rFonts w:cstheme="minorHAnsi"/>
                                <w:i/>
                                <w:noProof/>
                                <w:color w:val="171717" w:themeColor="background2" w:themeShade="1A"/>
                              </w:rPr>
                              <w:br/>
                            </w:r>
                            <w:r w:rsidRPr="00D406CC">
                              <w:rPr>
                                <w:rFonts w:cstheme="minorHAnsi"/>
                                <w:i/>
                                <w:noProof/>
                                <w:color w:val="171717" w:themeColor="background2" w:themeShade="1A"/>
                              </w:rPr>
                              <w:t>at the Center for Parent Information and Resources, at:</w:t>
                            </w:r>
                            <w:r w:rsidRPr="00D406CC">
                              <w:rPr>
                                <w:rFonts w:cstheme="minorHAnsi"/>
                                <w:noProof/>
                                <w:color w:val="171717" w:themeColor="background2" w:themeShade="1A"/>
                              </w:rPr>
                              <w:br/>
                            </w:r>
                            <w:hyperlink r:id="rId9" w:history="1">
                              <w:r>
                                <w:rPr>
                                  <w:rStyle w:val="Hyperlink"/>
                                </w:rPr>
                                <w:t>https://www.parentcenterhub.org/naptac-tier2-outreach/</w:t>
                              </w:r>
                            </w:hyperlink>
                          </w:p>
                          <w:p w:rsidR="00D406CC" w:rsidRDefault="00D406CC" w:rsidP="00D406CC">
                            <w:pPr>
                              <w:jc w:val="center"/>
                            </w:pPr>
                          </w:p>
                          <w:p w:rsidR="00D406CC" w:rsidRPr="00D406CC" w:rsidRDefault="00D406CC" w:rsidP="00A57BCE">
                            <w:pPr>
                              <w:jc w:val="center"/>
                              <w:rPr>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7pt;margin-top:128.35pt;width:443.45pt;height:352.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" filled="f" stroked="f">
                <v:textbox>
                  <w:txbxContent>
                    <w:p w:rsidR="00A57BCE" w:rsidRDefault="00A57BCE" w:rsidP="00A57BCE">
                      <w:pPr>
                        <w:jc w:val="center"/>
                        <w:rPr>
                          <w:b/>
                          <w:sz w:val="40"/>
                        </w:rPr>
                      </w:pPr>
                      <w:r w:rsidRPr="00363EF2">
                        <w:rPr>
                          <w:b/>
                          <w:sz w:val="40"/>
                        </w:rPr>
                        <w:t xml:space="preserve">Introducing </w:t>
                      </w:r>
                      <w:r>
                        <w:rPr>
                          <w:b/>
                          <w:sz w:val="40"/>
                        </w:rPr>
                        <w:t>Y</w:t>
                      </w:r>
                      <w:r w:rsidRPr="00363EF2">
                        <w:rPr>
                          <w:b/>
                          <w:sz w:val="40"/>
                        </w:rPr>
                        <w:t xml:space="preserve">our Parent Center </w:t>
                      </w:r>
                      <w:r>
                        <w:rPr>
                          <w:b/>
                          <w:sz w:val="40"/>
                        </w:rPr>
                        <w:br/>
                      </w:r>
                      <w:r w:rsidRPr="00363EF2">
                        <w:rPr>
                          <w:b/>
                          <w:sz w:val="40"/>
                        </w:rPr>
                        <w:t>to American Indian Communities</w:t>
                      </w:r>
                    </w:p>
                    <w:p w:rsidR="00A57BCE" w:rsidRDefault="00A57BCE" w:rsidP="00A57BCE">
                      <w:pPr>
                        <w:jc w:val="center"/>
                        <w:rPr>
                          <w:b/>
                          <w:sz w:val="40"/>
                        </w:rPr>
                      </w:pPr>
                    </w:p>
                    <w:p w:rsidR="00A57BCE" w:rsidRDefault="00A57BCE" w:rsidP="00A57BCE">
                      <w:pPr>
                        <w:jc w:val="center"/>
                      </w:pPr>
                      <w:r>
                        <w:t xml:space="preserve">This fact sheet is written expressly for Parent Centers </w:t>
                      </w:r>
                      <w:r>
                        <w:br/>
                        <w:t xml:space="preserve">and suggests several “first steps” you can take to identify </w:t>
                      </w:r>
                      <w:r>
                        <w:br/>
                        <w:t xml:space="preserve">and connect with Native communities within the region </w:t>
                      </w:r>
                      <w:r>
                        <w:br/>
                        <w:t>served by your Center.</w:t>
                      </w:r>
                    </w:p>
                    <w:p w:rsidR="00A57BCE" w:rsidRDefault="00A57BCE" w:rsidP="00A57BCE">
                      <w:pPr>
                        <w:jc w:val="center"/>
                      </w:pPr>
                    </w:p>
                    <w:p w:rsidR="00A57BCE" w:rsidRDefault="00A57BCE" w:rsidP="00A57BCE">
                      <w:pPr>
                        <w:jc w:val="center"/>
                      </w:pPr>
                    </w:p>
                    <w:p w:rsidR="00A57BCE" w:rsidRPr="00A57BCE" w:rsidRDefault="00A57BCE" w:rsidP="00A57BCE">
                      <w:pPr>
                        <w:jc w:val="center"/>
                      </w:pPr>
                      <w:r w:rsidRPr="00A57BCE">
                        <w:t xml:space="preserve">This fact sheet has been adapted from </w:t>
                      </w:r>
                      <w:r w:rsidRPr="00A57BCE">
                        <w:rPr>
                          <w:i/>
                        </w:rPr>
                        <w:t xml:space="preserve">EPICS Guide to Effective Outreach </w:t>
                      </w:r>
                      <w:r w:rsidR="00D406CC">
                        <w:rPr>
                          <w:i/>
                        </w:rPr>
                        <w:br/>
                      </w:r>
                      <w:r w:rsidRPr="00A57BCE">
                        <w:rPr>
                          <w:i/>
                        </w:rPr>
                        <w:t>in American Indian Communities</w:t>
                      </w:r>
                      <w:r w:rsidR="00A00724">
                        <w:rPr>
                          <w:i/>
                        </w:rPr>
                        <w:t>.</w:t>
                      </w:r>
                      <w:r>
                        <w:t xml:space="preserve"> </w:t>
                      </w:r>
                    </w:p>
                    <w:p w:rsidR="00A57BCE" w:rsidRDefault="00A57BCE"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Default="00D406CC" w:rsidP="00A57BCE">
                      <w:pPr>
                        <w:jc w:val="center"/>
                        <w:rPr>
                          <w:i/>
                          <w:color w:val="7F7F7F" w:themeColor="text1" w:themeTint="80"/>
                          <w:sz w:val="21"/>
                        </w:rPr>
                      </w:pPr>
                    </w:p>
                    <w:p w:rsidR="00D406CC" w:rsidRPr="00D406CC" w:rsidRDefault="00D406CC" w:rsidP="00D406CC">
                      <w:pPr>
                        <w:pStyle w:val="Footer"/>
                        <w:jc w:val="center"/>
                        <w:rPr>
                          <w:rFonts w:cstheme="minorHAnsi"/>
                          <w:color w:val="171717" w:themeColor="background2" w:themeShade="1A"/>
                        </w:rPr>
                      </w:pPr>
                      <w:r w:rsidRPr="00D406CC">
                        <w:rPr>
                          <w:rFonts w:cstheme="minorHAnsi"/>
                          <w:i/>
                          <w:noProof/>
                          <w:color w:val="171717" w:themeColor="background2" w:themeShade="1A"/>
                        </w:rPr>
                        <w:t xml:space="preserve">The product was developed by NAPTAC and is now available </w:t>
                      </w:r>
                      <w:r w:rsidR="00A00724">
                        <w:rPr>
                          <w:rFonts w:cstheme="minorHAnsi"/>
                          <w:i/>
                          <w:noProof/>
                          <w:color w:val="171717" w:themeColor="background2" w:themeShade="1A"/>
                        </w:rPr>
                        <w:br/>
                      </w:r>
                      <w:r w:rsidRPr="00D406CC">
                        <w:rPr>
                          <w:rFonts w:cstheme="minorHAnsi"/>
                          <w:i/>
                          <w:noProof/>
                          <w:color w:val="171717" w:themeColor="background2" w:themeShade="1A"/>
                        </w:rPr>
                        <w:t>at the Center for Parent Information and Resources, at:</w:t>
                      </w:r>
                      <w:r w:rsidRPr="00D406CC">
                        <w:rPr>
                          <w:rFonts w:cstheme="minorHAnsi"/>
                          <w:noProof/>
                          <w:color w:val="171717" w:themeColor="background2" w:themeShade="1A"/>
                        </w:rPr>
                        <w:br/>
                      </w:r>
                      <w:hyperlink r:id="rId10" w:history="1">
                        <w:r>
                          <w:rPr>
                            <w:rStyle w:val="Hyperlink"/>
                          </w:rPr>
                          <w:t>https://www.parentcenterhub.org/naptac-tier2-outreach/</w:t>
                        </w:r>
                      </w:hyperlink>
                    </w:p>
                    <w:p w:rsidR="00D406CC" w:rsidRDefault="00D406CC" w:rsidP="00D406CC">
                      <w:pPr>
                        <w:jc w:val="center"/>
                      </w:pPr>
                    </w:p>
                    <w:p w:rsidR="00D406CC" w:rsidRPr="00D406CC" w:rsidRDefault="00D406CC" w:rsidP="00A57BCE">
                      <w:pPr>
                        <w:jc w:val="center"/>
                        <w:rPr>
                          <w:color w:val="7F7F7F" w:themeColor="text1" w:themeTint="80"/>
                          <w:sz w:val="21"/>
                        </w:rPr>
                      </w:pPr>
                    </w:p>
                  </w:txbxContent>
                </v:textbox>
                <w10:wrap type="tight"/>
              </v:shape>
            </w:pict>
          </mc:Fallback>
        </mc:AlternateContent>
      </w:r>
      <w:r w:rsidR="001B2BC9">
        <w:rPr>
          <w:b/>
          <w:sz w:val="36"/>
        </w:rPr>
        <w:br w:type="page"/>
      </w:r>
    </w:p>
    <w:p w:rsidR="00DA71AC" w:rsidRPr="001B2BC9" w:rsidRDefault="00363EF2" w:rsidP="001B2BC9">
      <w:pPr>
        <w:jc w:val="center"/>
        <w:rPr>
          <w:b/>
          <w:sz w:val="36"/>
        </w:rPr>
      </w:pPr>
      <w:r>
        <w:rPr>
          <w:b/>
          <w:sz w:val="36"/>
        </w:rPr>
        <w:lastRenderedPageBreak/>
        <w:t xml:space="preserve">Introducing Your Parent Center </w:t>
      </w:r>
      <w:r>
        <w:rPr>
          <w:b/>
          <w:sz w:val="36"/>
        </w:rPr>
        <w:br/>
        <w:t>to American Indian</w:t>
      </w:r>
      <w:r w:rsidR="00606DC6">
        <w:rPr>
          <w:b/>
          <w:sz w:val="36"/>
        </w:rPr>
        <w:t xml:space="preserve"> Communities</w:t>
      </w:r>
    </w:p>
    <w:p w:rsidR="00DA71AC" w:rsidRDefault="0073753A" w:rsidP="00DA71AC">
      <w:pPr>
        <w:rPr>
          <w:b/>
        </w:rPr>
      </w:pPr>
      <w:r>
        <w:rPr>
          <w:rFonts w:ascii="Arial Black" w:hAnsi="Arial Black"/>
          <w:noProof/>
          <w:color w:val="FFFFFF" w:themeColor="background1"/>
          <w:sz w:val="44"/>
        </w:rPr>
        <mc:AlternateContent>
          <mc:Choice Requires="wps">
            <w:drawing>
              <wp:anchor distT="0" distB="0" distL="114300" distR="114300" simplePos="0" relativeHeight="251616768" behindDoc="0" locked="0" layoutInCell="1" allowOverlap="1" wp14:anchorId="715B4FFC" wp14:editId="57187BC5">
                <wp:simplePos x="0" y="0"/>
                <wp:positionH relativeFrom="column">
                  <wp:posOffset>546735</wp:posOffset>
                </wp:positionH>
                <wp:positionV relativeFrom="paragraph">
                  <wp:posOffset>205740</wp:posOffset>
                </wp:positionV>
                <wp:extent cx="4926330" cy="45719"/>
                <wp:effectExtent l="0" t="0" r="26670" b="31115"/>
                <wp:wrapNone/>
                <wp:docPr id="2" name="Oval 2"/>
                <wp:cNvGraphicFramePr/>
                <a:graphic xmlns:a="http://schemas.openxmlformats.org/drawingml/2006/main">
                  <a:graphicData uri="http://schemas.microsoft.com/office/word/2010/wordprocessingShape">
                    <wps:wsp>
                      <wps:cNvSpPr/>
                      <wps:spPr>
                        <a:xfrm flipV="1">
                          <a:off x="0" y="0"/>
                          <a:ext cx="4926330"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E0292" id="Oval 2" o:spid="_x0000_s1026" style="position:absolute;margin-left:43.05pt;margin-top:16.2pt;width:387.9pt;height:3.6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" fillcolor="#101010 [3024]" strokecolor="black [3200]" strokeweight=".5pt">
                <v:fill color2="black [3168]" rotate="t" colors="0 #454545;.5 black;1 black" focus="100%" type="gradient">
                  <o:fill v:ext="view" type="gradientUnscaled"/>
                </v:fill>
                <v:stroke joinstyle="miter"/>
              </v:oval>
            </w:pict>
          </mc:Fallback>
        </mc:AlternateContent>
      </w:r>
    </w:p>
    <w:p w:rsidR="001B2BC9" w:rsidRDefault="001B2BC9" w:rsidP="00DA71AC"/>
    <w:p w:rsidR="00747B2F" w:rsidRDefault="00747B2F" w:rsidP="00DA71AC">
      <w:pPr>
        <w:rPr>
          <w:b/>
          <w:sz w:val="32"/>
          <w:szCs w:val="32"/>
        </w:rPr>
      </w:pPr>
    </w:p>
    <w:p w:rsidR="00D577AC" w:rsidRDefault="00363EF2" w:rsidP="00DA71AC">
      <w:r>
        <w:t xml:space="preserve">Does your Parent Center cover a service region that includes one or more Native American or Alaska </w:t>
      </w:r>
      <w:r w:rsidR="00A57BCE">
        <w:t>N</w:t>
      </w:r>
      <w:r>
        <w:t>ative communities</w:t>
      </w:r>
      <w:r w:rsidR="001A7C5F">
        <w:t xml:space="preserve"> (AI/AN)</w:t>
      </w:r>
      <w:r>
        <w:t xml:space="preserve">? If so, this fact sheet is </w:t>
      </w:r>
      <w:r w:rsidR="001A7C5F">
        <w:t xml:space="preserve">written </w:t>
      </w:r>
      <w:r>
        <w:t xml:space="preserve">for you, especially if your Parent Center is planning to </w:t>
      </w:r>
      <w:r w:rsidR="001A7C5F">
        <w:t>gear up</w:t>
      </w:r>
      <w:r>
        <w:t xml:space="preserve"> outreach to Native families</w:t>
      </w:r>
      <w:r w:rsidR="001A7C5F">
        <w:t xml:space="preserve"> or wishes to revitalize prior connections with Native communities. Here are some suggestions for “first steps” in approaching and building relationships </w:t>
      </w:r>
      <w:r w:rsidR="00A57BCE">
        <w:t xml:space="preserve">or strengthening partnerships </w:t>
      </w:r>
      <w:r w:rsidR="001A7C5F">
        <w:t xml:space="preserve">with AI/AN communities. </w:t>
      </w:r>
    </w:p>
    <w:p w:rsidR="001A7C5F" w:rsidRDefault="001A7C5F" w:rsidP="00DA71AC"/>
    <w:p w:rsidR="0061489A" w:rsidRDefault="0061489A" w:rsidP="00DA71AC">
      <w:r>
        <w:rPr>
          <w:noProof/>
        </w:rPr>
        <w:drawing>
          <wp:anchor distT="0" distB="0" distL="114300" distR="114300" simplePos="0" relativeHeight="251700736" behindDoc="0" locked="0" layoutInCell="1" allowOverlap="1" wp14:anchorId="6EB76994" wp14:editId="0D5A36A6">
            <wp:simplePos x="0" y="0"/>
            <wp:positionH relativeFrom="column">
              <wp:posOffset>542925</wp:posOffset>
            </wp:positionH>
            <wp:positionV relativeFrom="paragraph">
              <wp:posOffset>76835</wp:posOffset>
            </wp:positionV>
            <wp:extent cx="4514850" cy="1974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1">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5D4CF1" w:rsidRDefault="005D4CF1" w:rsidP="00DA71AC"/>
    <w:p w:rsidR="001A7C5F" w:rsidRDefault="001A7C5F" w:rsidP="001A7C5F"/>
    <w:p w:rsidR="001A7C5F" w:rsidRDefault="001A7C5F" w:rsidP="001A7C5F">
      <w:r w:rsidRPr="001A7C5F">
        <w:rPr>
          <w:b/>
          <w:sz w:val="28"/>
          <w:szCs w:val="28"/>
        </w:rPr>
        <w:t>Beginnings</w:t>
      </w:r>
      <w:r>
        <w:t xml:space="preserve"> are very important, and the manner in which you approach a Native community should be planned and researched with an understanding of the tribal community you wish to enter. Many Native American cultures have a rich oral tradition and prefer sharing information by word-of-mouth.  </w:t>
      </w:r>
      <w:r w:rsidRPr="001A7C5F">
        <w:rPr>
          <w:i/>
        </w:rPr>
        <w:t>Verbal</w:t>
      </w:r>
      <w:r>
        <w:t xml:space="preserve"> communication, with written communication as back up, is typically the best way to access a community.</w:t>
      </w:r>
    </w:p>
    <w:p w:rsidR="001A7C5F" w:rsidRDefault="001A7C5F" w:rsidP="001A7C5F"/>
    <w:p w:rsidR="008B7EAD" w:rsidRDefault="001A7C5F" w:rsidP="001A7C5F">
      <w:r w:rsidRPr="008B7EAD">
        <w:rPr>
          <w:b/>
          <w:sz w:val="28"/>
          <w:szCs w:val="28"/>
        </w:rPr>
        <w:t>Relationships</w:t>
      </w:r>
      <w:r>
        <w:t xml:space="preserve"> are based on mutual respect and trust. Many programs and services have come to Indian reservations promising great things, only to disappear after gathering the data and information they need. </w:t>
      </w:r>
      <w:r w:rsidR="008B7EAD">
        <w:t>Sometimes the connection collapses because it relied almost entirely on the outreach efforts of one staff person, who leaves. All this is to say, Native people are wary—and weary—of newcomers making big promises that don’t pan out. Understand this historical perspective as you enter; don’t be surprised if you</w:t>
      </w:r>
      <w:r w:rsidR="00F25116">
        <w:t xml:space="preserve"> meet with a cautious reception. It takes time and truth and reliability to build trust. </w:t>
      </w:r>
    </w:p>
    <w:p w:rsidR="00F25116" w:rsidRDefault="00F25116" w:rsidP="001A7C5F"/>
    <w:p w:rsidR="00F25116" w:rsidRPr="008B7EAD" w:rsidRDefault="00F25116" w:rsidP="001A7C5F">
      <w:r>
        <w:rPr>
          <w:noProof/>
        </w:rPr>
        <w:drawing>
          <wp:anchor distT="0" distB="0" distL="114300" distR="114300" simplePos="0" relativeHeight="251706880" behindDoc="0" locked="0" layoutInCell="1" allowOverlap="1" wp14:anchorId="22E7F9F7" wp14:editId="386D2BC2">
            <wp:simplePos x="0" y="0"/>
            <wp:positionH relativeFrom="column">
              <wp:posOffset>514350</wp:posOffset>
            </wp:positionH>
            <wp:positionV relativeFrom="paragraph">
              <wp:posOffset>46990</wp:posOffset>
            </wp:positionV>
            <wp:extent cx="4514850" cy="1974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1">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AB0899" w:rsidRDefault="00AB0899" w:rsidP="00DA71AC"/>
    <w:p w:rsidR="00DF4220" w:rsidRDefault="00DF4220" w:rsidP="00DA71AC">
      <w:pPr>
        <w:rPr>
          <w:b/>
          <w:sz w:val="28"/>
          <w:szCs w:val="28"/>
        </w:rPr>
      </w:pPr>
    </w:p>
    <w:p w:rsidR="00F25116" w:rsidRPr="00F25116" w:rsidRDefault="00F25116" w:rsidP="00DA71AC">
      <w:pPr>
        <w:rPr>
          <w:b/>
          <w:sz w:val="28"/>
          <w:szCs w:val="28"/>
        </w:rPr>
      </w:pPr>
      <w:r w:rsidRPr="00F25116">
        <w:rPr>
          <w:b/>
          <w:sz w:val="28"/>
          <w:szCs w:val="28"/>
        </w:rPr>
        <w:t>How To Start</w:t>
      </w:r>
      <w:r>
        <w:rPr>
          <w:b/>
          <w:sz w:val="28"/>
          <w:szCs w:val="28"/>
        </w:rPr>
        <w:t>?</w:t>
      </w:r>
    </w:p>
    <w:p w:rsidR="00DF4220" w:rsidRDefault="00F25116" w:rsidP="00DF4220">
      <w:pPr>
        <w:rPr>
          <w:b/>
          <w:sz w:val="28"/>
          <w:szCs w:val="28"/>
        </w:rPr>
      </w:pPr>
      <w:r>
        <w:t>Yes, those first steps in relationship-building are often difficult. For a Parent Center the first question may even be “what Native communities are around here?” NAPTAC is delighted to offer suggested first steps to Parent Centers who wish to learn more about and conduct outreach to the Native communities in their service regions.</w:t>
      </w:r>
    </w:p>
    <w:p w:rsidR="00DF4220" w:rsidRDefault="00DF4220" w:rsidP="00DF4220"/>
    <w:p w:rsidR="00223478" w:rsidRDefault="00F25116" w:rsidP="00315A23">
      <w:pPr>
        <w:pStyle w:val="ListParagraph"/>
        <w:numPr>
          <w:ilvl w:val="0"/>
          <w:numId w:val="4"/>
        </w:numPr>
      </w:pPr>
      <w:r w:rsidRPr="00315A23">
        <w:rPr>
          <w:b/>
        </w:rPr>
        <w:t>Locate the tribal community</w:t>
      </w:r>
      <w:r>
        <w:t xml:space="preserve"> in your state with which you wish to connect.</w:t>
      </w:r>
      <w:r>
        <w:br/>
        <w:t xml:space="preserve">If you do not know the location </w:t>
      </w:r>
      <w:r w:rsidR="00315A23">
        <w:t xml:space="preserve">of tribes </w:t>
      </w:r>
      <w:r w:rsidR="00223478">
        <w:t xml:space="preserve">in your state </w:t>
      </w:r>
      <w:r>
        <w:t>or</w:t>
      </w:r>
      <w:r w:rsidR="00223478">
        <w:t xml:space="preserve"> their</w:t>
      </w:r>
      <w:r>
        <w:t xml:space="preserve"> tribal names</w:t>
      </w:r>
      <w:r w:rsidR="00223478">
        <w:t>, you can consult:</w:t>
      </w:r>
      <w:r w:rsidR="00223478">
        <w:br/>
      </w:r>
    </w:p>
    <w:p w:rsidR="0071017C" w:rsidRDefault="0071017C" w:rsidP="0071017C">
      <w:pPr>
        <w:ind w:left="360"/>
      </w:pPr>
      <w:r w:rsidRPr="0071017C">
        <w:rPr>
          <w:i/>
        </w:rPr>
        <w:t>The Tribal Leaders Directory</w:t>
      </w:r>
      <w:r>
        <w:t xml:space="preserve"> | Provides contact information for each federally recognized tribe</w:t>
      </w:r>
      <w:r w:rsidR="00A00724">
        <w:t xml:space="preserve">. </w:t>
      </w:r>
      <w:hyperlink r:id="rId12" w:history="1">
        <w:r w:rsidR="00A00724">
          <w:rPr>
            <w:rStyle w:val="Hyperlink"/>
          </w:rPr>
          <w:t>https://www.bia.gov/bia/ois/tribal-leaders-directory/</w:t>
        </w:r>
      </w:hyperlink>
    </w:p>
    <w:p w:rsidR="00223478" w:rsidRDefault="00223478" w:rsidP="00223478">
      <w:pPr>
        <w:pStyle w:val="ListParagraph"/>
        <w:ind w:left="360"/>
      </w:pPr>
    </w:p>
    <w:p w:rsidR="00223478" w:rsidRPr="00223478" w:rsidRDefault="00223478" w:rsidP="00223478">
      <w:pPr>
        <w:pStyle w:val="ListParagraph"/>
        <w:ind w:left="360"/>
        <w:rPr>
          <w:i/>
        </w:rPr>
      </w:pPr>
      <w:r w:rsidRPr="00223478">
        <w:rPr>
          <w:i/>
        </w:rPr>
        <w:t>500 Nations: Tribes by State</w:t>
      </w:r>
    </w:p>
    <w:p w:rsidR="00223478" w:rsidRDefault="007F331F" w:rsidP="00223478">
      <w:pPr>
        <w:pStyle w:val="ListParagraph"/>
        <w:ind w:left="360"/>
      </w:pPr>
      <w:hyperlink r:id="rId13" w:history="1">
        <w:r w:rsidR="00223478" w:rsidRPr="00583F13">
          <w:rPr>
            <w:rStyle w:val="Hyperlink"/>
          </w:rPr>
          <w:t>http://500nations.com/tribes/Tribes_State-by-State.asp</w:t>
        </w:r>
      </w:hyperlink>
    </w:p>
    <w:p w:rsidR="00223478" w:rsidRDefault="00223478" w:rsidP="00223478">
      <w:pPr>
        <w:pStyle w:val="ListParagraph"/>
        <w:ind w:left="360"/>
      </w:pPr>
    </w:p>
    <w:p w:rsidR="00223478" w:rsidRDefault="00223478" w:rsidP="00223478">
      <w:pPr>
        <w:pStyle w:val="ListParagraph"/>
        <w:ind w:left="360"/>
      </w:pPr>
      <w:r w:rsidRPr="00223478">
        <w:rPr>
          <w:i/>
        </w:rPr>
        <w:t>Maps of United States Indians by State</w:t>
      </w:r>
      <w:r>
        <w:br/>
      </w:r>
      <w:hyperlink r:id="rId14" w:history="1">
        <w:r w:rsidR="00A00724">
          <w:rPr>
            <w:rStyle w:val="Hyperlink"/>
          </w:rPr>
          <w:t>http://www.native-languages.org/states.htm</w:t>
        </w:r>
      </w:hyperlink>
      <w:r>
        <w:t xml:space="preserve"> </w:t>
      </w:r>
    </w:p>
    <w:p w:rsidR="00223478" w:rsidRPr="00223478" w:rsidRDefault="00223478" w:rsidP="00223478"/>
    <w:p w:rsidR="00F25116" w:rsidRDefault="008342BF" w:rsidP="008342BF">
      <w:pPr>
        <w:pStyle w:val="ListParagraph"/>
        <w:ind w:left="0"/>
      </w:pPr>
      <w:r>
        <w:t>Once you’ve identified the tribal community with which you wish to connect:</w:t>
      </w:r>
    </w:p>
    <w:p w:rsidR="008342BF" w:rsidRDefault="008342BF" w:rsidP="008342BF">
      <w:pPr>
        <w:pStyle w:val="ListParagraph"/>
        <w:ind w:left="0"/>
      </w:pPr>
    </w:p>
    <w:p w:rsidR="00F25116" w:rsidRDefault="00F25116" w:rsidP="00315A23">
      <w:pPr>
        <w:pStyle w:val="ListParagraph"/>
        <w:numPr>
          <w:ilvl w:val="0"/>
          <w:numId w:val="4"/>
        </w:numPr>
      </w:pPr>
      <w:r w:rsidRPr="00A00724">
        <w:rPr>
          <w:b/>
        </w:rPr>
        <w:t>Call the tribal office</w:t>
      </w:r>
      <w:r>
        <w:t xml:space="preserve"> to get the name, address</w:t>
      </w:r>
      <w:r w:rsidR="00315A23">
        <w:t>,</w:t>
      </w:r>
      <w:r>
        <w:t xml:space="preserve"> and mailing address of the tribal president, governor</w:t>
      </w:r>
      <w:r w:rsidR="00315A23">
        <w:t>,</w:t>
      </w:r>
      <w:r>
        <w:t xml:space="preserve"> or chairperson. Write to the tribal leader about your </w:t>
      </w:r>
      <w:r w:rsidR="00A57BCE">
        <w:t>interest in visiting</w:t>
      </w:r>
      <w:r>
        <w:t xml:space="preserve"> and </w:t>
      </w:r>
      <w:r w:rsidR="00A57BCE">
        <w:t>i</w:t>
      </w:r>
      <w:r>
        <w:t>dentify how the community will benefit</w:t>
      </w:r>
      <w:r w:rsidR="00A57BCE">
        <w:t xml:space="preserve">. Be sure to ask how your Parent Center might meet with the community to hear what </w:t>
      </w:r>
      <w:r w:rsidR="00A57BCE" w:rsidRPr="00A00724">
        <w:rPr>
          <w:i/>
        </w:rPr>
        <w:t>their</w:t>
      </w:r>
      <w:r w:rsidR="00A57BCE">
        <w:t xml:space="preserve"> needs and concerns are.</w:t>
      </w:r>
      <w:r w:rsidR="008342BF">
        <w:t xml:space="preserve"> </w:t>
      </w:r>
      <w:r w:rsidR="00A00724">
        <w:br/>
      </w:r>
    </w:p>
    <w:p w:rsidR="008342BF" w:rsidRDefault="008342BF" w:rsidP="008342BF">
      <w:pPr>
        <w:pStyle w:val="ListParagraph"/>
        <w:ind w:left="0"/>
      </w:pPr>
      <w:r>
        <w:t>You might also get in touch with any or all of the following groups as a way to initiate contact, exchange information about what your Parent Center has to offer Native families, and identify next steps.</w:t>
      </w:r>
    </w:p>
    <w:p w:rsidR="008342BF" w:rsidRDefault="008342BF" w:rsidP="008342BF">
      <w:pPr>
        <w:pStyle w:val="ListParagraph"/>
        <w:ind w:left="0"/>
      </w:pPr>
    </w:p>
    <w:p w:rsidR="00F25116" w:rsidRDefault="00F25116" w:rsidP="005F69C0">
      <w:pPr>
        <w:pStyle w:val="ListParagraph"/>
        <w:numPr>
          <w:ilvl w:val="0"/>
          <w:numId w:val="4"/>
        </w:numPr>
      </w:pPr>
      <w:r w:rsidRPr="008342BF">
        <w:rPr>
          <w:b/>
        </w:rPr>
        <w:t>Contact the tribal staff</w:t>
      </w:r>
      <w:r>
        <w:t xml:space="preserve"> in education, vocational rehabilitation, principals, </w:t>
      </w:r>
      <w:r w:rsidR="008342BF">
        <w:t>H</w:t>
      </w:r>
      <w:r>
        <w:t xml:space="preserve">ead </w:t>
      </w:r>
      <w:r w:rsidR="008342BF">
        <w:t>S</w:t>
      </w:r>
      <w:r>
        <w:t xml:space="preserve">tart programs, and </w:t>
      </w:r>
      <w:r w:rsidR="008342BF">
        <w:t xml:space="preserve">local </w:t>
      </w:r>
      <w:r>
        <w:t>early intervention programs</w:t>
      </w:r>
      <w:r w:rsidR="008342BF" w:rsidRPr="008342BF">
        <w:rPr>
          <w:i/>
        </w:rPr>
        <w:t>. N</w:t>
      </w:r>
      <w:r w:rsidRPr="008342BF">
        <w:rPr>
          <w:i/>
        </w:rPr>
        <w:t>ote:</w:t>
      </w:r>
      <w:r>
        <w:t xml:space="preserve"> </w:t>
      </w:r>
      <w:r w:rsidR="008342BF">
        <w:t>S</w:t>
      </w:r>
      <w:r>
        <w:t>ometime</w:t>
      </w:r>
      <w:r w:rsidR="008342BF">
        <w:t>s the names of</w:t>
      </w:r>
      <w:r>
        <w:t xml:space="preserve"> these </w:t>
      </w:r>
      <w:r w:rsidR="008342BF">
        <w:t>individuals or tribal points-of-contact will</w:t>
      </w:r>
      <w:r>
        <w:t xml:space="preserve"> be listed on the tribal community websites</w:t>
      </w:r>
      <w:r w:rsidR="008342BF">
        <w:t xml:space="preserve"> or on the websites of social service agencies of interest</w:t>
      </w:r>
      <w:r>
        <w:t xml:space="preserve">. </w:t>
      </w:r>
    </w:p>
    <w:p w:rsidR="00F25116" w:rsidRDefault="00F25116" w:rsidP="008342BF">
      <w:pPr>
        <w:pStyle w:val="ListParagraph"/>
        <w:ind w:left="360"/>
      </w:pPr>
    </w:p>
    <w:p w:rsidR="00F25116" w:rsidRDefault="00F25116" w:rsidP="0071017C">
      <w:pPr>
        <w:pStyle w:val="ListParagraph"/>
        <w:numPr>
          <w:ilvl w:val="0"/>
          <w:numId w:val="4"/>
        </w:numPr>
      </w:pPr>
      <w:r w:rsidRPr="008342BF">
        <w:rPr>
          <w:b/>
        </w:rPr>
        <w:t>Contact health care service providers from Indian Health Services</w:t>
      </w:r>
      <w:r>
        <w:t xml:space="preserve"> (IHS) offices, clinics</w:t>
      </w:r>
      <w:r w:rsidR="008342BF">
        <w:t>,</w:t>
      </w:r>
      <w:r>
        <w:t xml:space="preserve"> and public health programs</w:t>
      </w:r>
      <w:r w:rsidR="008342BF">
        <w:t>.</w:t>
      </w:r>
      <w:r>
        <w:t xml:space="preserve"> (</w:t>
      </w:r>
      <w:r w:rsidR="008342BF">
        <w:t>This includes providers such as d</w:t>
      </w:r>
      <w:r>
        <w:t xml:space="preserve">octors, nurses, community health representative, WIC staff, </w:t>
      </w:r>
      <w:r w:rsidR="008342BF">
        <w:t xml:space="preserve">or the </w:t>
      </w:r>
      <w:r>
        <w:t>behavior health specialist</w:t>
      </w:r>
      <w:r w:rsidR="008342BF">
        <w:t>.</w:t>
      </w:r>
      <w:r>
        <w:t>)</w:t>
      </w:r>
      <w:r w:rsidR="008342BF">
        <w:t xml:space="preserve"> </w:t>
      </w:r>
      <w:r>
        <w:t xml:space="preserve">Note: </w:t>
      </w:r>
      <w:r w:rsidR="008342BF">
        <w:t>F</w:t>
      </w:r>
      <w:r>
        <w:t>or a list of IHS offices</w:t>
      </w:r>
      <w:r w:rsidR="008342BF">
        <w:t xml:space="preserve">, </w:t>
      </w:r>
      <w:r>
        <w:t xml:space="preserve"> </w:t>
      </w:r>
      <w:r w:rsidR="008342BF">
        <w:t>visit</w:t>
      </w:r>
      <w:r>
        <w:t xml:space="preserve"> the IHS website</w:t>
      </w:r>
      <w:r w:rsidR="0071017C">
        <w:t xml:space="preserve"> at: </w:t>
      </w:r>
      <w:hyperlink r:id="rId15" w:history="1">
        <w:r w:rsidR="0071017C" w:rsidRPr="00583F13">
          <w:rPr>
            <w:rStyle w:val="Hyperlink"/>
          </w:rPr>
          <w:t>https://www.ihs.gov/locations/</w:t>
        </w:r>
      </w:hyperlink>
      <w:r w:rsidR="0071017C">
        <w:t xml:space="preserve"> </w:t>
      </w:r>
    </w:p>
    <w:p w:rsidR="00F25116" w:rsidRDefault="00F25116" w:rsidP="0071017C">
      <w:pPr>
        <w:pStyle w:val="ListParagraph"/>
        <w:ind w:left="360"/>
      </w:pPr>
    </w:p>
    <w:p w:rsidR="00F25116" w:rsidRDefault="0071017C" w:rsidP="00610C43">
      <w:pPr>
        <w:pStyle w:val="ListParagraph"/>
        <w:numPr>
          <w:ilvl w:val="0"/>
          <w:numId w:val="4"/>
        </w:numPr>
      </w:pPr>
      <w:r w:rsidRPr="004B0732">
        <w:rPr>
          <w:b/>
        </w:rPr>
        <w:t xml:space="preserve">Contact </w:t>
      </w:r>
      <w:r w:rsidR="004B0732" w:rsidRPr="004B0732">
        <w:rPr>
          <w:b/>
        </w:rPr>
        <w:t>c</w:t>
      </w:r>
      <w:r w:rsidRPr="004B0732">
        <w:rPr>
          <w:b/>
        </w:rPr>
        <w:t xml:space="preserve">hild </w:t>
      </w:r>
      <w:r w:rsidR="004B0732" w:rsidRPr="004B0732">
        <w:rPr>
          <w:b/>
        </w:rPr>
        <w:t>w</w:t>
      </w:r>
      <w:r w:rsidRPr="004B0732">
        <w:rPr>
          <w:b/>
        </w:rPr>
        <w:t>elfare</w:t>
      </w:r>
      <w:r>
        <w:t xml:space="preserve"> programs in your state. Connect with h</w:t>
      </w:r>
      <w:r w:rsidR="00F25116">
        <w:t>uman services staff</w:t>
      </w:r>
      <w:r>
        <w:t xml:space="preserve"> there</w:t>
      </w:r>
      <w:r w:rsidR="00F25116">
        <w:t>, such as social workers</w:t>
      </w:r>
      <w:r>
        <w:t xml:space="preserve"> and</w:t>
      </w:r>
      <w:r w:rsidR="00F25116">
        <w:t xml:space="preserve"> Indian child welfare workers. </w:t>
      </w:r>
      <w:r w:rsidR="00F25116" w:rsidRPr="004B0732">
        <w:rPr>
          <w:i/>
        </w:rPr>
        <w:t>Note:</w:t>
      </w:r>
      <w:r w:rsidR="004B0732">
        <w:t xml:space="preserve"> F</w:t>
      </w:r>
      <w:r w:rsidR="00F25116">
        <w:t>or information about the Indian Child Welfare Act:</w:t>
      </w:r>
      <w:r w:rsidR="004B0732">
        <w:t xml:space="preserve"> </w:t>
      </w:r>
      <w:hyperlink r:id="rId16" w:history="1">
        <w:r w:rsidR="00A00724">
          <w:rPr>
            <w:rStyle w:val="Hyperlink"/>
          </w:rPr>
          <w:t>https://www.nicwa.org/</w:t>
        </w:r>
      </w:hyperlink>
    </w:p>
    <w:p w:rsidR="00F25116" w:rsidRDefault="00F25116" w:rsidP="004B0732">
      <w:pPr>
        <w:pStyle w:val="ListParagraph"/>
        <w:ind w:left="360"/>
      </w:pPr>
    </w:p>
    <w:p w:rsidR="008F6EFC" w:rsidRDefault="004B0732" w:rsidP="00DF4220">
      <w:pPr>
        <w:pStyle w:val="ListParagraph"/>
        <w:numPr>
          <w:ilvl w:val="0"/>
          <w:numId w:val="4"/>
        </w:numPr>
      </w:pPr>
      <w:r w:rsidRPr="00DF4220">
        <w:rPr>
          <w:b/>
        </w:rPr>
        <w:t>Others to consider contacting</w:t>
      </w:r>
      <w:r>
        <w:t xml:space="preserve"> to connect with Native representatives or staffers: c</w:t>
      </w:r>
      <w:r w:rsidR="00F25116">
        <w:t>ommunity health services, Title VI parent advisory committees</w:t>
      </w:r>
      <w:r>
        <w:t xml:space="preserve">, </w:t>
      </w:r>
      <w:r w:rsidR="00F25116">
        <w:t xml:space="preserve">Indian Education Committees, Interagency Coordinating Councils. Contact a committee chairperson to learn when the next meeting will take place, and ask </w:t>
      </w:r>
      <w:bookmarkStart w:id="0" w:name="_GoBack"/>
      <w:bookmarkEnd w:id="0"/>
      <w:r w:rsidR="00F25116">
        <w:t xml:space="preserve">to be included on the agenda. </w:t>
      </w:r>
    </w:p>
    <w:p w:rsidR="008F6EFC" w:rsidRDefault="008F6EFC"/>
    <w:p w:rsidR="00A00724" w:rsidRDefault="00A00724" w:rsidP="00A57BCE">
      <w:pPr>
        <w:rPr>
          <w:rFonts w:eastAsiaTheme="minorHAnsi" w:cs="Consolas"/>
          <w:sz w:val="20"/>
          <w:szCs w:val="20"/>
        </w:rPr>
      </w:pPr>
    </w:p>
    <w:p w:rsidR="00A00724" w:rsidRDefault="00A00724" w:rsidP="00A57BCE">
      <w:pPr>
        <w:rPr>
          <w:rFonts w:eastAsiaTheme="minorHAnsi" w:cs="Consolas"/>
          <w:sz w:val="20"/>
          <w:szCs w:val="20"/>
        </w:rPr>
      </w:pPr>
    </w:p>
    <w:p w:rsidR="00CC3DD4" w:rsidRPr="00E27E80" w:rsidRDefault="00CC3DD4" w:rsidP="00A57BCE">
      <w:r w:rsidRPr="00DF4220">
        <w:rPr>
          <w:rFonts w:eastAsiaTheme="minorHAnsi" w:cs="Consolas"/>
          <w:sz w:val="20"/>
          <w:szCs w:val="20"/>
        </w:rPr>
        <w:t>This document was produced under U.S. Department of Education, Office of Special Education Programs No. H328R130012-14.  The views expressed herein do not necessarily represent the positions or policies of the Department of Education. No official endorsement by the U.S. Department of Education of any product, commodity, service</w:t>
      </w:r>
      <w:r w:rsidR="00836294" w:rsidRPr="00DF4220">
        <w:rPr>
          <w:rFonts w:eastAsiaTheme="minorHAnsi" w:cs="Consolas"/>
          <w:sz w:val="20"/>
          <w:szCs w:val="20"/>
        </w:rPr>
        <w:t>,</w:t>
      </w:r>
      <w:r w:rsidRPr="00DF4220">
        <w:rPr>
          <w:rFonts w:eastAsiaTheme="minorHAnsi" w:cs="Consolas"/>
          <w:sz w:val="20"/>
          <w:szCs w:val="20"/>
        </w:rPr>
        <w:t xml:space="preserve"> or enterprise mentioned in this publication is intended or should be inferred.</w:t>
      </w:r>
      <w:r w:rsidR="00836294" w:rsidRPr="00DF4220">
        <w:rPr>
          <w:rFonts w:eastAsiaTheme="minorHAnsi" w:cs="Consolas"/>
          <w:sz w:val="20"/>
          <w:szCs w:val="20"/>
        </w:rPr>
        <w:t xml:space="preserve"> </w:t>
      </w:r>
      <w:r w:rsidRPr="00DF4220">
        <w:rPr>
          <w:rFonts w:eastAsiaTheme="minorHAnsi" w:cs="Consolas"/>
          <w:sz w:val="20"/>
          <w:szCs w:val="20"/>
        </w:rPr>
        <w:t>This product is public domain. Authorization to reproduce it in whole or in part is granted.</w:t>
      </w:r>
      <w:r w:rsidR="00DF4220" w:rsidRPr="00DF4220">
        <w:rPr>
          <w:rFonts w:eastAsiaTheme="minorHAnsi" w:cs="Consolas"/>
          <w:sz w:val="20"/>
          <w:szCs w:val="20"/>
        </w:rPr>
        <w:t xml:space="preserve"> Please do give proper credit to NAPTAC</w:t>
      </w:r>
      <w:r w:rsidR="00A00724">
        <w:rPr>
          <w:rFonts w:eastAsiaTheme="minorHAnsi" w:cs="Consolas"/>
          <w:sz w:val="20"/>
          <w:szCs w:val="20"/>
        </w:rPr>
        <w:t>, the Native American Parent Technical Assistance Center</w:t>
      </w:r>
      <w:r w:rsidR="00DF4220" w:rsidRPr="00DF4220">
        <w:rPr>
          <w:rFonts w:eastAsiaTheme="minorHAnsi" w:cs="Consolas"/>
          <w:sz w:val="20"/>
          <w:szCs w:val="20"/>
        </w:rPr>
        <w:t>.</w:t>
      </w:r>
      <w:r w:rsidRPr="00E27E80">
        <w:rPr>
          <w:rFonts w:eastAsiaTheme="minorHAnsi" w:cs="Consolas"/>
        </w:rPr>
        <w:t xml:space="preserve"> </w:t>
      </w:r>
    </w:p>
    <w:sectPr w:rsidR="00CC3DD4" w:rsidRPr="00E27E80" w:rsidSect="001B2BC9">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31F" w:rsidRDefault="007F331F" w:rsidP="001B2BC9">
      <w:r>
        <w:separator/>
      </w:r>
    </w:p>
  </w:endnote>
  <w:endnote w:type="continuationSeparator" w:id="0">
    <w:p w:rsidR="007F331F" w:rsidRDefault="007F331F" w:rsidP="001B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BC9" w:rsidRPr="00A00724" w:rsidRDefault="00A00724" w:rsidP="00A00724">
    <w:pPr>
      <w:pStyle w:val="Footer"/>
      <w:jc w:val="center"/>
      <w:rPr>
        <w:sz w:val="22"/>
        <w:szCs w:val="22"/>
      </w:rPr>
    </w:pPr>
    <w:r w:rsidRPr="00A00724">
      <w:rPr>
        <w:sz w:val="22"/>
        <w:szCs w:val="22"/>
      </w:rPr>
      <w:t xml:space="preserve">Online at: </w:t>
    </w:r>
    <w:hyperlink r:id="rId1" w:history="1">
      <w:r w:rsidRPr="00A00724">
        <w:rPr>
          <w:rStyle w:val="Hyperlink"/>
          <w:sz w:val="22"/>
          <w:szCs w:val="22"/>
        </w:rPr>
        <w:t>https://www.parentcenterhub.org/naptac-tier2-outreach/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31F" w:rsidRDefault="007F331F" w:rsidP="001B2BC9">
      <w:r>
        <w:separator/>
      </w:r>
    </w:p>
  </w:footnote>
  <w:footnote w:type="continuationSeparator" w:id="0">
    <w:p w:rsidR="007F331F" w:rsidRDefault="007F331F" w:rsidP="001B2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BC9" w:rsidRDefault="001B2BC9">
    <w:pPr>
      <w:pStyle w:val="Header"/>
    </w:pPr>
    <w:r w:rsidRPr="001B2BC9">
      <w:rPr>
        <w:rFonts w:ascii="Arial Black" w:hAnsi="Arial Black"/>
        <w:noProof/>
        <w:sz w:val="56"/>
      </w:rPr>
      <w:drawing>
        <wp:anchor distT="0" distB="0" distL="114300" distR="114300" simplePos="0" relativeHeight="251662336" behindDoc="1" locked="0" layoutInCell="1" allowOverlap="1" wp14:anchorId="68350FDE" wp14:editId="56AEA977">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A4E"/>
      </v:shape>
    </w:pict>
  </w:numPicBullet>
  <w:abstractNum w:abstractNumId="0" w15:restartNumberingAfterBreak="0">
    <w:nsid w:val="098A20EC"/>
    <w:multiLevelType w:val="hybridMultilevel"/>
    <w:tmpl w:val="8222D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A69F5"/>
    <w:multiLevelType w:val="hybridMultilevel"/>
    <w:tmpl w:val="761699E8"/>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655448"/>
    <w:multiLevelType w:val="hybridMultilevel"/>
    <w:tmpl w:val="3A0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1BA"/>
    <w:multiLevelType w:val="hybridMultilevel"/>
    <w:tmpl w:val="7E3AE46E"/>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26B57"/>
    <w:multiLevelType w:val="hybridMultilevel"/>
    <w:tmpl w:val="55284512"/>
    <w:lvl w:ilvl="0" w:tplc="936ABABA">
      <w:start w:val="1"/>
      <w:numFmt w:val="bullet"/>
      <w:lvlText w:val="≠"/>
      <w:lvlJc w:val="left"/>
      <w:pPr>
        <w:ind w:left="360" w:hanging="360"/>
      </w:pPr>
      <w:rPr>
        <w:rFonts w:ascii="Calibri" w:hAnsi="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446"/>
    <w:rsid w:val="000C1DBE"/>
    <w:rsid w:val="000F229D"/>
    <w:rsid w:val="00125188"/>
    <w:rsid w:val="001A7C5F"/>
    <w:rsid w:val="001B2BC9"/>
    <w:rsid w:val="00223478"/>
    <w:rsid w:val="00284B34"/>
    <w:rsid w:val="002F11E3"/>
    <w:rsid w:val="002F6E11"/>
    <w:rsid w:val="00315A23"/>
    <w:rsid w:val="00363EF2"/>
    <w:rsid w:val="00386937"/>
    <w:rsid w:val="003A7CA9"/>
    <w:rsid w:val="003E3DA0"/>
    <w:rsid w:val="003F272C"/>
    <w:rsid w:val="00412A33"/>
    <w:rsid w:val="004B0732"/>
    <w:rsid w:val="004B6CE0"/>
    <w:rsid w:val="00501880"/>
    <w:rsid w:val="00553C56"/>
    <w:rsid w:val="005618FF"/>
    <w:rsid w:val="005A08BB"/>
    <w:rsid w:val="005D4A6C"/>
    <w:rsid w:val="005D4CF1"/>
    <w:rsid w:val="00606DC6"/>
    <w:rsid w:val="0061489A"/>
    <w:rsid w:val="006B4504"/>
    <w:rsid w:val="006E31E3"/>
    <w:rsid w:val="0071017C"/>
    <w:rsid w:val="007151EA"/>
    <w:rsid w:val="0073753A"/>
    <w:rsid w:val="00747B2F"/>
    <w:rsid w:val="00794446"/>
    <w:rsid w:val="007F331F"/>
    <w:rsid w:val="00800695"/>
    <w:rsid w:val="0083312D"/>
    <w:rsid w:val="008342BF"/>
    <w:rsid w:val="00836294"/>
    <w:rsid w:val="00846D7F"/>
    <w:rsid w:val="008719E6"/>
    <w:rsid w:val="00874441"/>
    <w:rsid w:val="008B7EAD"/>
    <w:rsid w:val="008F6EFC"/>
    <w:rsid w:val="00940537"/>
    <w:rsid w:val="00A00724"/>
    <w:rsid w:val="00A57BCE"/>
    <w:rsid w:val="00AB0899"/>
    <w:rsid w:val="00BB1F84"/>
    <w:rsid w:val="00C01E58"/>
    <w:rsid w:val="00CC3DD4"/>
    <w:rsid w:val="00D27A7F"/>
    <w:rsid w:val="00D406CC"/>
    <w:rsid w:val="00D577AC"/>
    <w:rsid w:val="00D828AF"/>
    <w:rsid w:val="00DA3220"/>
    <w:rsid w:val="00DA71AC"/>
    <w:rsid w:val="00DB7061"/>
    <w:rsid w:val="00DC5C6A"/>
    <w:rsid w:val="00DF4220"/>
    <w:rsid w:val="00E27E80"/>
    <w:rsid w:val="00E86906"/>
    <w:rsid w:val="00F25116"/>
    <w:rsid w:val="00F429E7"/>
    <w:rsid w:val="00FB653B"/>
    <w:rsid w:val="00FB6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10AD0-B6B3-44F3-B021-BB94D558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500nations.com/tribes/Tribes_State-by-State.asp"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a.gov/bia/ois/tribal-leaders-directo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icw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s://www.ihs.gov/locations/" TargetMode="External"/><Relationship Id="rId10" Type="http://schemas.openxmlformats.org/officeDocument/2006/relationships/hyperlink" Target="https://www.parentcenterhub.org/naptac-tier2-outrea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arentcenterhub.org/naptac-tier2-outreach/" TargetMode="External"/><Relationship Id="rId14" Type="http://schemas.openxmlformats.org/officeDocument/2006/relationships/hyperlink" Target="http://www.native-languages.org/states.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parentcenterhub.org/naptac-tier2-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84AEE-8D41-43DD-92F4-730893DD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NAPTAC Template 1</Template>
  <TotalTime>34</TotalTime>
  <Pages>3</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Kupper</dc:creator>
  <cp:keywords/>
  <dc:description/>
  <cp:lastModifiedBy>Lisa Kupper</cp:lastModifiedBy>
  <cp:revision>4</cp:revision>
  <cp:lastPrinted>2016-04-06T20:22:00Z</cp:lastPrinted>
  <dcterms:created xsi:type="dcterms:W3CDTF">2019-10-11T21:25:00Z</dcterms:created>
  <dcterms:modified xsi:type="dcterms:W3CDTF">2019-11-22T20:43:00Z</dcterms:modified>
</cp:coreProperties>
</file>