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36630"/>
        <w:docPartObj>
          <w:docPartGallery w:val="Cover Pages"/>
          <w:docPartUnique/>
        </w:docPartObj>
      </w:sdtPr>
      <w:sdtEndPr/>
      <w:sdtContent>
        <w:p w14:paraId="37964F1B" w14:textId="77777777" w:rsidR="001B2BC9" w:rsidRDefault="00D406CC">
          <w:r w:rsidRPr="0073753A">
            <w:rPr>
              <w:b/>
              <w:noProof/>
              <w:sz w:val="36"/>
            </w:rPr>
            <w:drawing>
              <wp:anchor distT="0" distB="0" distL="114300" distR="114300" simplePos="0" relativeHeight="251606528" behindDoc="1" locked="0" layoutInCell="1" allowOverlap="1" wp14:anchorId="1B8183FF" wp14:editId="52B18C80">
                <wp:simplePos x="0" y="0"/>
                <wp:positionH relativeFrom="column">
                  <wp:posOffset>1440740</wp:posOffset>
                </wp:positionH>
                <wp:positionV relativeFrom="paragraph">
                  <wp:posOffset>-257025</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14:paraId="1C657DFA" w14:textId="77777777" w:rsidR="0073753A" w:rsidRDefault="0073753A" w:rsidP="001B2BC9">
          <w:pPr>
            <w:jc w:val="center"/>
            <w:rPr>
              <w:b/>
              <w:sz w:val="36"/>
            </w:rPr>
          </w:pPr>
        </w:p>
        <w:p w14:paraId="7C9E9803" w14:textId="77777777" w:rsidR="0073753A" w:rsidRDefault="0073753A" w:rsidP="001B2BC9">
          <w:pPr>
            <w:jc w:val="center"/>
            <w:rPr>
              <w:b/>
              <w:sz w:val="36"/>
            </w:rPr>
          </w:pPr>
        </w:p>
        <w:p w14:paraId="6B3AB422" w14:textId="77777777" w:rsidR="0073753A" w:rsidRDefault="0073753A" w:rsidP="001B2BC9">
          <w:pPr>
            <w:jc w:val="center"/>
            <w:rPr>
              <w:b/>
              <w:sz w:val="36"/>
            </w:rPr>
          </w:pPr>
        </w:p>
        <w:p w14:paraId="461D5EBB" w14:textId="77777777" w:rsidR="0073753A" w:rsidRDefault="0073753A" w:rsidP="001B2BC9">
          <w:pPr>
            <w:jc w:val="center"/>
            <w:rPr>
              <w:b/>
              <w:sz w:val="36"/>
            </w:rPr>
          </w:pPr>
        </w:p>
        <w:p w14:paraId="6FC818CD" w14:textId="77777777" w:rsidR="001B2BC9" w:rsidRDefault="001B4ADE"/>
      </w:sdtContent>
    </w:sdt>
    <w:p w14:paraId="6A6C6DC0" w14:textId="77777777" w:rsidR="001B2BC9" w:rsidRDefault="001B2BC9" w:rsidP="001B2BC9">
      <w:pPr>
        <w:jc w:val="center"/>
        <w:rPr>
          <w:b/>
          <w:sz w:val="36"/>
        </w:rPr>
      </w:pPr>
    </w:p>
    <w:p w14:paraId="5CBB5390" w14:textId="77777777" w:rsidR="001B2BC9" w:rsidRDefault="00A57BCE">
      <w:pPr>
        <w:rPr>
          <w:b/>
          <w:sz w:val="36"/>
        </w:rPr>
      </w:pPr>
      <w:r>
        <w:rPr>
          <w:b/>
          <w:noProof/>
          <w:sz w:val="36"/>
        </w:rPr>
        <mc:AlternateContent>
          <mc:Choice Requires="wps">
            <w:drawing>
              <wp:anchor distT="0" distB="0" distL="114300" distR="114300" simplePos="0" relativeHeight="251707904" behindDoc="0" locked="0" layoutInCell="1" allowOverlap="1" wp14:anchorId="0067F38E" wp14:editId="2EF73507">
                <wp:simplePos x="0" y="0"/>
                <wp:positionH relativeFrom="column">
                  <wp:posOffset>313690</wp:posOffset>
                </wp:positionH>
                <wp:positionV relativeFrom="paragraph">
                  <wp:posOffset>1630045</wp:posOffset>
                </wp:positionV>
                <wp:extent cx="5631815" cy="4481830"/>
                <wp:effectExtent l="0" t="0" r="0" b="0"/>
                <wp:wrapTight wrapText="bothSides">
                  <wp:wrapPolygon edited="0">
                    <wp:start x="146" y="0"/>
                    <wp:lineTo x="146" y="21484"/>
                    <wp:lineTo x="21335" y="21484"/>
                    <wp:lineTo x="21335" y="0"/>
                    <wp:lineTo x="146"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815" cy="4481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84B9B" w14:textId="77777777" w:rsidR="00A57BCE" w:rsidRDefault="00A77184" w:rsidP="00A57BCE">
                            <w:pPr>
                              <w:jc w:val="center"/>
                              <w:rPr>
                                <w:b/>
                                <w:sz w:val="40"/>
                              </w:rPr>
                            </w:pPr>
                            <w:r>
                              <w:rPr>
                                <w:b/>
                                <w:sz w:val="40"/>
                              </w:rPr>
                              <w:t>Outreach to Native Parents</w:t>
                            </w:r>
                            <w:r>
                              <w:rPr>
                                <w:b/>
                                <w:sz w:val="40"/>
                              </w:rPr>
                              <w:br/>
                              <w:t>Through Title VI</w:t>
                            </w:r>
                          </w:p>
                          <w:p w14:paraId="4B29564B" w14:textId="77777777" w:rsidR="00A57BCE" w:rsidRDefault="00A57BCE" w:rsidP="00A57BCE">
                            <w:pPr>
                              <w:jc w:val="center"/>
                              <w:rPr>
                                <w:b/>
                                <w:sz w:val="40"/>
                              </w:rPr>
                            </w:pPr>
                          </w:p>
                          <w:p w14:paraId="0BE0650C" w14:textId="77777777" w:rsidR="00A77184" w:rsidRDefault="00A57BCE" w:rsidP="00A77184">
                            <w:pPr>
                              <w:jc w:val="center"/>
                            </w:pPr>
                            <w:r>
                              <w:t xml:space="preserve">This fact sheet is written expressly for Parent Centers </w:t>
                            </w:r>
                            <w:r>
                              <w:br/>
                              <w:t xml:space="preserve">and </w:t>
                            </w:r>
                            <w:r w:rsidR="00A77184">
                              <w:t xml:space="preserve">offers many suggestions for how to use Title VI to reach out </w:t>
                            </w:r>
                          </w:p>
                          <w:p w14:paraId="3A91431E" w14:textId="77777777" w:rsidR="00A57BCE" w:rsidRDefault="00A77184" w:rsidP="00A77184">
                            <w:pPr>
                              <w:jc w:val="center"/>
                            </w:pPr>
                            <w:r>
                              <w:t>to Native parents of children with disabilities in your communities</w:t>
                            </w:r>
                            <w:r w:rsidR="00A57BCE">
                              <w:t>.</w:t>
                            </w:r>
                          </w:p>
                          <w:p w14:paraId="71C8B3DB" w14:textId="77777777" w:rsidR="00A57BCE" w:rsidRDefault="00A57BCE" w:rsidP="00A57BCE">
                            <w:pPr>
                              <w:jc w:val="center"/>
                            </w:pPr>
                          </w:p>
                          <w:p w14:paraId="3BA8D038" w14:textId="77777777" w:rsidR="00A57BCE" w:rsidRDefault="00A57BCE" w:rsidP="00A57BCE">
                            <w:pPr>
                              <w:jc w:val="center"/>
                            </w:pPr>
                          </w:p>
                          <w:p w14:paraId="5648D154" w14:textId="77777777" w:rsidR="00A57BCE" w:rsidRDefault="00A57BCE" w:rsidP="00A57BCE">
                            <w:pPr>
                              <w:jc w:val="center"/>
                              <w:rPr>
                                <w:i/>
                                <w:color w:val="7F7F7F" w:themeColor="text1" w:themeTint="80"/>
                                <w:sz w:val="21"/>
                              </w:rPr>
                            </w:pPr>
                          </w:p>
                          <w:p w14:paraId="42936D51" w14:textId="77777777" w:rsidR="00D406CC" w:rsidRDefault="00D406CC" w:rsidP="00A57BCE">
                            <w:pPr>
                              <w:jc w:val="center"/>
                              <w:rPr>
                                <w:i/>
                                <w:color w:val="7F7F7F" w:themeColor="text1" w:themeTint="80"/>
                                <w:sz w:val="21"/>
                              </w:rPr>
                            </w:pPr>
                          </w:p>
                          <w:p w14:paraId="2CD5822F" w14:textId="77777777" w:rsidR="00D406CC" w:rsidRDefault="00D406CC" w:rsidP="00A57BCE">
                            <w:pPr>
                              <w:jc w:val="center"/>
                              <w:rPr>
                                <w:i/>
                                <w:color w:val="7F7F7F" w:themeColor="text1" w:themeTint="80"/>
                                <w:sz w:val="21"/>
                              </w:rPr>
                            </w:pPr>
                          </w:p>
                          <w:p w14:paraId="15F0230A" w14:textId="77777777" w:rsidR="00D406CC" w:rsidRDefault="00D406CC" w:rsidP="00A57BCE">
                            <w:pPr>
                              <w:jc w:val="center"/>
                              <w:rPr>
                                <w:i/>
                                <w:color w:val="7F7F7F" w:themeColor="text1" w:themeTint="80"/>
                                <w:sz w:val="21"/>
                              </w:rPr>
                            </w:pPr>
                          </w:p>
                          <w:p w14:paraId="387CE191" w14:textId="77777777" w:rsidR="00D406CC" w:rsidRPr="00D406CC" w:rsidRDefault="00D406CC" w:rsidP="00D406CC">
                            <w:pPr>
                              <w:pStyle w:val="Footer"/>
                              <w:jc w:val="center"/>
                              <w:rPr>
                                <w:rFonts w:cstheme="minorHAnsi"/>
                                <w:color w:val="171717" w:themeColor="background2" w:themeShade="1A"/>
                              </w:rPr>
                            </w:pPr>
                            <w:r w:rsidRPr="00D406CC">
                              <w:rPr>
                                <w:rFonts w:cstheme="minorHAnsi"/>
                                <w:i/>
                                <w:noProof/>
                                <w:color w:val="171717" w:themeColor="background2" w:themeShade="1A"/>
                              </w:rPr>
                              <w:t xml:space="preserve">The product was developed by </w:t>
                            </w:r>
                            <w:r w:rsidR="00A77184">
                              <w:rPr>
                                <w:rFonts w:cstheme="minorHAnsi"/>
                                <w:i/>
                                <w:noProof/>
                                <w:color w:val="171717" w:themeColor="background2" w:themeShade="1A"/>
                              </w:rPr>
                              <w:t xml:space="preserve">Robin Butterfield for </w:t>
                            </w:r>
                            <w:r w:rsidRPr="00D406CC">
                              <w:rPr>
                                <w:rFonts w:cstheme="minorHAnsi"/>
                                <w:i/>
                                <w:noProof/>
                                <w:color w:val="171717" w:themeColor="background2" w:themeShade="1A"/>
                              </w:rPr>
                              <w:t xml:space="preserve">NAPTAC and is now available </w:t>
                            </w:r>
                            <w:r w:rsidR="00A00724">
                              <w:rPr>
                                <w:rFonts w:cstheme="minorHAnsi"/>
                                <w:i/>
                                <w:noProof/>
                                <w:color w:val="171717" w:themeColor="background2" w:themeShade="1A"/>
                              </w:rPr>
                              <w:br/>
                            </w:r>
                            <w:r w:rsidRPr="00D406CC">
                              <w:rPr>
                                <w:rFonts w:cstheme="minorHAnsi"/>
                                <w:i/>
                                <w:noProof/>
                                <w:color w:val="171717" w:themeColor="background2" w:themeShade="1A"/>
                              </w:rPr>
                              <w:t>at the Center for Parent Information and Resources, at:</w:t>
                            </w:r>
                            <w:r w:rsidRPr="00D406CC">
                              <w:rPr>
                                <w:rFonts w:cstheme="minorHAnsi"/>
                                <w:noProof/>
                                <w:color w:val="171717" w:themeColor="background2" w:themeShade="1A"/>
                              </w:rPr>
                              <w:br/>
                            </w:r>
                            <w:hyperlink r:id="rId9" w:history="1">
                              <w:r>
                                <w:rPr>
                                  <w:rStyle w:val="Hyperlink"/>
                                </w:rPr>
                                <w:t>https://www.parentcenterhub.org/naptac-tier2-outreach/</w:t>
                              </w:r>
                            </w:hyperlink>
                          </w:p>
                          <w:p w14:paraId="29E65497" w14:textId="77777777" w:rsidR="00D406CC" w:rsidRDefault="00D406CC" w:rsidP="00D406CC">
                            <w:pPr>
                              <w:jc w:val="center"/>
                            </w:pPr>
                          </w:p>
                          <w:p w14:paraId="0447E154" w14:textId="77777777" w:rsidR="00D406CC" w:rsidRPr="00D406CC" w:rsidRDefault="00D406CC" w:rsidP="00A57BCE">
                            <w:pPr>
                              <w:jc w:val="center"/>
                              <w:rPr>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7F38E" id="_x0000_t202" coordsize="21600,21600" o:spt="202" path="m,l,21600r21600,l21600,xe">
                <v:stroke joinstyle="miter"/>
                <v:path gradientshapeok="t" o:connecttype="rect"/>
              </v:shapetype>
              <v:shape id="Text Box 10" o:spid="_x0000_s1026" type="#_x0000_t202" style="position:absolute;margin-left:24.7pt;margin-top:128.35pt;width:443.45pt;height:352.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" filled="f" stroked="f">
                <v:textbox>
                  <w:txbxContent>
                    <w:p w14:paraId="5B684B9B" w14:textId="77777777" w:rsidR="00A57BCE" w:rsidRDefault="00A77184" w:rsidP="00A57BCE">
                      <w:pPr>
                        <w:jc w:val="center"/>
                        <w:rPr>
                          <w:b/>
                          <w:sz w:val="40"/>
                        </w:rPr>
                      </w:pPr>
                      <w:r>
                        <w:rPr>
                          <w:b/>
                          <w:sz w:val="40"/>
                        </w:rPr>
                        <w:t>Outreach to Native Parents</w:t>
                      </w:r>
                      <w:r>
                        <w:rPr>
                          <w:b/>
                          <w:sz w:val="40"/>
                        </w:rPr>
                        <w:br/>
                        <w:t>Through Title VI</w:t>
                      </w:r>
                    </w:p>
                    <w:p w14:paraId="4B29564B" w14:textId="77777777" w:rsidR="00A57BCE" w:rsidRDefault="00A57BCE" w:rsidP="00A57BCE">
                      <w:pPr>
                        <w:jc w:val="center"/>
                        <w:rPr>
                          <w:b/>
                          <w:sz w:val="40"/>
                        </w:rPr>
                      </w:pPr>
                    </w:p>
                    <w:p w14:paraId="0BE0650C" w14:textId="77777777" w:rsidR="00A77184" w:rsidRDefault="00A57BCE" w:rsidP="00A77184">
                      <w:pPr>
                        <w:jc w:val="center"/>
                      </w:pPr>
                      <w:r>
                        <w:t xml:space="preserve">This fact sheet is written expressly for Parent Centers </w:t>
                      </w:r>
                      <w:r>
                        <w:br/>
                        <w:t xml:space="preserve">and </w:t>
                      </w:r>
                      <w:r w:rsidR="00A77184">
                        <w:t xml:space="preserve">offers many suggestions for how to use Title VI to reach out </w:t>
                      </w:r>
                    </w:p>
                    <w:p w14:paraId="3A91431E" w14:textId="77777777" w:rsidR="00A57BCE" w:rsidRDefault="00A77184" w:rsidP="00A77184">
                      <w:pPr>
                        <w:jc w:val="center"/>
                      </w:pPr>
                      <w:r>
                        <w:t>to Native parents of children with disabilities in your communities</w:t>
                      </w:r>
                      <w:r w:rsidR="00A57BCE">
                        <w:t>.</w:t>
                      </w:r>
                    </w:p>
                    <w:p w14:paraId="71C8B3DB" w14:textId="77777777" w:rsidR="00A57BCE" w:rsidRDefault="00A57BCE" w:rsidP="00A57BCE">
                      <w:pPr>
                        <w:jc w:val="center"/>
                      </w:pPr>
                    </w:p>
                    <w:p w14:paraId="3BA8D038" w14:textId="77777777" w:rsidR="00A57BCE" w:rsidRDefault="00A57BCE" w:rsidP="00A57BCE">
                      <w:pPr>
                        <w:jc w:val="center"/>
                      </w:pPr>
                    </w:p>
                    <w:p w14:paraId="5648D154" w14:textId="77777777" w:rsidR="00A57BCE" w:rsidRDefault="00A57BCE" w:rsidP="00A57BCE">
                      <w:pPr>
                        <w:jc w:val="center"/>
                        <w:rPr>
                          <w:i/>
                          <w:color w:val="7F7F7F" w:themeColor="text1" w:themeTint="80"/>
                          <w:sz w:val="21"/>
                        </w:rPr>
                      </w:pPr>
                    </w:p>
                    <w:p w14:paraId="42936D51" w14:textId="77777777" w:rsidR="00D406CC" w:rsidRDefault="00D406CC" w:rsidP="00A57BCE">
                      <w:pPr>
                        <w:jc w:val="center"/>
                        <w:rPr>
                          <w:i/>
                          <w:color w:val="7F7F7F" w:themeColor="text1" w:themeTint="80"/>
                          <w:sz w:val="21"/>
                        </w:rPr>
                      </w:pPr>
                    </w:p>
                    <w:p w14:paraId="2CD5822F" w14:textId="77777777" w:rsidR="00D406CC" w:rsidRDefault="00D406CC" w:rsidP="00A57BCE">
                      <w:pPr>
                        <w:jc w:val="center"/>
                        <w:rPr>
                          <w:i/>
                          <w:color w:val="7F7F7F" w:themeColor="text1" w:themeTint="80"/>
                          <w:sz w:val="21"/>
                        </w:rPr>
                      </w:pPr>
                    </w:p>
                    <w:p w14:paraId="15F0230A" w14:textId="77777777" w:rsidR="00D406CC" w:rsidRDefault="00D406CC" w:rsidP="00A57BCE">
                      <w:pPr>
                        <w:jc w:val="center"/>
                        <w:rPr>
                          <w:i/>
                          <w:color w:val="7F7F7F" w:themeColor="text1" w:themeTint="80"/>
                          <w:sz w:val="21"/>
                        </w:rPr>
                      </w:pPr>
                    </w:p>
                    <w:p w14:paraId="387CE191" w14:textId="77777777" w:rsidR="00D406CC" w:rsidRPr="00D406CC" w:rsidRDefault="00D406CC" w:rsidP="00D406CC">
                      <w:pPr>
                        <w:pStyle w:val="Footer"/>
                        <w:jc w:val="center"/>
                        <w:rPr>
                          <w:rFonts w:cstheme="minorHAnsi"/>
                          <w:color w:val="171717" w:themeColor="background2" w:themeShade="1A"/>
                        </w:rPr>
                      </w:pPr>
                      <w:r w:rsidRPr="00D406CC">
                        <w:rPr>
                          <w:rFonts w:cstheme="minorHAnsi"/>
                          <w:i/>
                          <w:noProof/>
                          <w:color w:val="171717" w:themeColor="background2" w:themeShade="1A"/>
                        </w:rPr>
                        <w:t xml:space="preserve">The product was developed by </w:t>
                      </w:r>
                      <w:r w:rsidR="00A77184">
                        <w:rPr>
                          <w:rFonts w:cstheme="minorHAnsi"/>
                          <w:i/>
                          <w:noProof/>
                          <w:color w:val="171717" w:themeColor="background2" w:themeShade="1A"/>
                        </w:rPr>
                        <w:t xml:space="preserve">Robin Butterfield for </w:t>
                      </w:r>
                      <w:r w:rsidRPr="00D406CC">
                        <w:rPr>
                          <w:rFonts w:cstheme="minorHAnsi"/>
                          <w:i/>
                          <w:noProof/>
                          <w:color w:val="171717" w:themeColor="background2" w:themeShade="1A"/>
                        </w:rPr>
                        <w:t xml:space="preserve">NAPTAC and is now available </w:t>
                      </w:r>
                      <w:r w:rsidR="00A00724">
                        <w:rPr>
                          <w:rFonts w:cstheme="minorHAnsi"/>
                          <w:i/>
                          <w:noProof/>
                          <w:color w:val="171717" w:themeColor="background2" w:themeShade="1A"/>
                        </w:rPr>
                        <w:br/>
                      </w:r>
                      <w:r w:rsidRPr="00D406CC">
                        <w:rPr>
                          <w:rFonts w:cstheme="minorHAnsi"/>
                          <w:i/>
                          <w:noProof/>
                          <w:color w:val="171717" w:themeColor="background2" w:themeShade="1A"/>
                        </w:rPr>
                        <w:t>at the Center for Parent Information and Resources, at:</w:t>
                      </w:r>
                      <w:r w:rsidRPr="00D406CC">
                        <w:rPr>
                          <w:rFonts w:cstheme="minorHAnsi"/>
                          <w:noProof/>
                          <w:color w:val="171717" w:themeColor="background2" w:themeShade="1A"/>
                        </w:rPr>
                        <w:br/>
                      </w:r>
                      <w:hyperlink r:id="rId10" w:history="1">
                        <w:r>
                          <w:rPr>
                            <w:rStyle w:val="Hyperlink"/>
                          </w:rPr>
                          <w:t>https://www.parentcenterhub.org/naptac-tier2-outreach/</w:t>
                        </w:r>
                      </w:hyperlink>
                    </w:p>
                    <w:p w14:paraId="29E65497" w14:textId="77777777" w:rsidR="00D406CC" w:rsidRDefault="00D406CC" w:rsidP="00D406CC">
                      <w:pPr>
                        <w:jc w:val="center"/>
                      </w:pPr>
                    </w:p>
                    <w:p w14:paraId="0447E154" w14:textId="77777777" w:rsidR="00D406CC" w:rsidRPr="00D406CC" w:rsidRDefault="00D406CC" w:rsidP="00A57BCE">
                      <w:pPr>
                        <w:jc w:val="center"/>
                        <w:rPr>
                          <w:color w:val="7F7F7F" w:themeColor="text1" w:themeTint="80"/>
                          <w:sz w:val="21"/>
                        </w:rPr>
                      </w:pPr>
                    </w:p>
                  </w:txbxContent>
                </v:textbox>
                <w10:wrap type="tight"/>
              </v:shape>
            </w:pict>
          </mc:Fallback>
        </mc:AlternateContent>
      </w:r>
      <w:r w:rsidR="001B2BC9">
        <w:rPr>
          <w:b/>
          <w:sz w:val="36"/>
        </w:rPr>
        <w:br w:type="page"/>
      </w:r>
    </w:p>
    <w:p w14:paraId="19819BF9" w14:textId="77777777" w:rsidR="00DA71AC" w:rsidRPr="001B2BC9" w:rsidRDefault="00A77184" w:rsidP="001B2BC9">
      <w:pPr>
        <w:jc w:val="center"/>
        <w:rPr>
          <w:b/>
          <w:sz w:val="36"/>
        </w:rPr>
      </w:pPr>
      <w:r>
        <w:rPr>
          <w:b/>
          <w:sz w:val="40"/>
        </w:rPr>
        <w:lastRenderedPageBreak/>
        <w:t>Outreach to Native Parents</w:t>
      </w:r>
      <w:r>
        <w:rPr>
          <w:b/>
          <w:sz w:val="40"/>
        </w:rPr>
        <w:br/>
        <w:t>Through Title VI</w:t>
      </w:r>
    </w:p>
    <w:p w14:paraId="1C495F13" w14:textId="77777777" w:rsidR="00DA71AC" w:rsidRDefault="0073753A" w:rsidP="00DA71AC">
      <w:pPr>
        <w:rPr>
          <w:b/>
        </w:rPr>
      </w:pPr>
      <w:r>
        <w:rPr>
          <w:rFonts w:ascii="Arial Black" w:hAnsi="Arial Black"/>
          <w:noProof/>
          <w:color w:val="FFFFFF" w:themeColor="background1"/>
          <w:sz w:val="44"/>
        </w:rPr>
        <mc:AlternateContent>
          <mc:Choice Requires="wps">
            <w:drawing>
              <wp:anchor distT="0" distB="0" distL="114300" distR="114300" simplePos="0" relativeHeight="251616768" behindDoc="0" locked="0" layoutInCell="1" allowOverlap="1" wp14:anchorId="5CBA07FD" wp14:editId="67D150D8">
                <wp:simplePos x="0" y="0"/>
                <wp:positionH relativeFrom="column">
                  <wp:posOffset>546735</wp:posOffset>
                </wp:positionH>
                <wp:positionV relativeFrom="paragraph">
                  <wp:posOffset>205740</wp:posOffset>
                </wp:positionV>
                <wp:extent cx="4926330" cy="45719"/>
                <wp:effectExtent l="0" t="0" r="26670" b="31115"/>
                <wp:wrapNone/>
                <wp:docPr id="2" name="Oval 2"/>
                <wp:cNvGraphicFramePr/>
                <a:graphic xmlns:a="http://schemas.openxmlformats.org/drawingml/2006/main">
                  <a:graphicData uri="http://schemas.microsoft.com/office/word/2010/wordprocessingShape">
                    <wps:wsp>
                      <wps:cNvSpPr/>
                      <wps:spPr>
                        <a:xfrm flipV="1">
                          <a:off x="0" y="0"/>
                          <a:ext cx="4926330"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619FC" id="Oval 2" o:spid="_x0000_s1026" style="position:absolute;margin-left:43.05pt;margin-top:16.2pt;width:387.9pt;height:3.6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" fillcolor="#101010 [3024]" strokecolor="black [3200]" strokeweight=".5pt">
                <v:fill color2="black [3168]" rotate="t" colors="0 #454545;.5 black;1 black" focus="100%" type="gradient">
                  <o:fill v:ext="view" type="gradientUnscaled"/>
                </v:fill>
                <v:stroke joinstyle="miter"/>
              </v:oval>
            </w:pict>
          </mc:Fallback>
        </mc:AlternateContent>
      </w:r>
    </w:p>
    <w:p w14:paraId="45D1178C" w14:textId="77777777" w:rsidR="001B2BC9" w:rsidRDefault="001B2BC9" w:rsidP="00DA71AC"/>
    <w:p w14:paraId="01811FD1" w14:textId="77777777" w:rsidR="00747B2F" w:rsidRDefault="00747B2F" w:rsidP="00DA71AC">
      <w:pPr>
        <w:rPr>
          <w:b/>
          <w:sz w:val="32"/>
          <w:szCs w:val="32"/>
        </w:rPr>
      </w:pPr>
    </w:p>
    <w:p w14:paraId="51AE531E" w14:textId="77777777" w:rsidR="00A77184" w:rsidRDefault="00A77184" w:rsidP="00A77184">
      <w:pPr>
        <w:pStyle w:val="BasicParagraph"/>
        <w:spacing w:line="240" w:lineRule="auto"/>
        <w:rPr>
          <w:rFonts w:ascii="Calibri" w:hAnsi="Calibri" w:cs="Calibri"/>
        </w:rPr>
      </w:pPr>
      <w:r>
        <w:rPr>
          <w:rFonts w:ascii="Calibri" w:hAnsi="Calibri" w:cs="Calibri"/>
        </w:rPr>
        <w:t>As Parent Center staff you may have wondered:</w:t>
      </w:r>
    </w:p>
    <w:p w14:paraId="27B77699" w14:textId="77777777" w:rsidR="00A77184" w:rsidRDefault="00A77184" w:rsidP="00935910">
      <w:pPr>
        <w:pStyle w:val="BasicParagraph"/>
        <w:numPr>
          <w:ilvl w:val="0"/>
          <w:numId w:val="7"/>
        </w:numPr>
        <w:suppressAutoHyphens/>
        <w:spacing w:before="80" w:line="240" w:lineRule="auto"/>
        <w:ind w:left="806"/>
        <w:rPr>
          <w:rFonts w:ascii="Calibri" w:hAnsi="Calibri" w:cs="Calibri"/>
        </w:rPr>
      </w:pPr>
      <w:r>
        <w:rPr>
          <w:rFonts w:ascii="Calibri" w:hAnsi="Calibri" w:cs="Calibri"/>
        </w:rPr>
        <w:t>What are the most effective ways to publicize our next workshop for Native parents?</w:t>
      </w:r>
    </w:p>
    <w:p w14:paraId="444DA293" w14:textId="77777777" w:rsidR="00A77184" w:rsidRDefault="00A77184" w:rsidP="00935910">
      <w:pPr>
        <w:pStyle w:val="BasicParagraph"/>
        <w:numPr>
          <w:ilvl w:val="0"/>
          <w:numId w:val="7"/>
        </w:numPr>
        <w:suppressAutoHyphens/>
        <w:spacing w:before="80" w:line="240" w:lineRule="auto"/>
        <w:ind w:left="806"/>
        <w:rPr>
          <w:rFonts w:ascii="Calibri" w:hAnsi="Calibri" w:cs="Calibri"/>
        </w:rPr>
      </w:pPr>
      <w:r>
        <w:rPr>
          <w:rFonts w:ascii="Calibri" w:hAnsi="Calibri" w:cs="Calibri"/>
        </w:rPr>
        <w:t>Who knows the Indian community best in our area?</w:t>
      </w:r>
    </w:p>
    <w:p w14:paraId="7162B6D1" w14:textId="77777777" w:rsidR="00A77184" w:rsidRDefault="00A77184" w:rsidP="00935910">
      <w:pPr>
        <w:pStyle w:val="BasicParagraph"/>
        <w:numPr>
          <w:ilvl w:val="0"/>
          <w:numId w:val="7"/>
        </w:numPr>
        <w:suppressAutoHyphens/>
        <w:spacing w:before="80" w:line="240" w:lineRule="auto"/>
        <w:ind w:left="806"/>
        <w:rPr>
          <w:rFonts w:ascii="Calibri" w:hAnsi="Calibri" w:cs="Calibri"/>
        </w:rPr>
      </w:pPr>
      <w:r>
        <w:rPr>
          <w:rFonts w:ascii="Calibri" w:hAnsi="Calibri" w:cs="Calibri"/>
        </w:rPr>
        <w:t>Who might have a history with the Native students in this school district?</w:t>
      </w:r>
    </w:p>
    <w:p w14:paraId="730C72D3" w14:textId="77777777" w:rsidR="00A77184" w:rsidRDefault="00A77184" w:rsidP="00935910">
      <w:pPr>
        <w:pStyle w:val="BasicParagraph"/>
        <w:numPr>
          <w:ilvl w:val="0"/>
          <w:numId w:val="7"/>
        </w:numPr>
        <w:suppressAutoHyphens/>
        <w:spacing w:before="80" w:line="240" w:lineRule="auto"/>
        <w:ind w:left="806"/>
        <w:rPr>
          <w:rFonts w:ascii="Calibri" w:hAnsi="Calibri" w:cs="Calibri"/>
        </w:rPr>
      </w:pPr>
      <w:r>
        <w:rPr>
          <w:rFonts w:ascii="Calibri" w:hAnsi="Calibri" w:cs="Calibri"/>
        </w:rPr>
        <w:t>Who might be able to give us some history of the Native communities in our area?</w:t>
      </w:r>
    </w:p>
    <w:p w14:paraId="3F9DEF14" w14:textId="77777777" w:rsidR="00A77184" w:rsidRDefault="00A77184" w:rsidP="00935910">
      <w:pPr>
        <w:pStyle w:val="BasicParagraph"/>
        <w:numPr>
          <w:ilvl w:val="0"/>
          <w:numId w:val="7"/>
        </w:numPr>
        <w:suppressAutoHyphens/>
        <w:spacing w:before="80" w:line="240" w:lineRule="auto"/>
        <w:ind w:left="806"/>
        <w:rPr>
          <w:rFonts w:ascii="Calibri" w:hAnsi="Calibri" w:cs="Calibri"/>
        </w:rPr>
      </w:pPr>
      <w:r>
        <w:rPr>
          <w:rFonts w:ascii="Calibri" w:hAnsi="Calibri" w:cs="Calibri"/>
        </w:rPr>
        <w:t>Who could be called upon to serve as an advocate for Native parents who need to attend an IEP meeting?</w:t>
      </w:r>
    </w:p>
    <w:p w14:paraId="28E9B7CC" w14:textId="77777777" w:rsidR="00A77184" w:rsidRDefault="00A77184" w:rsidP="00A77184">
      <w:pPr>
        <w:pStyle w:val="BasicParagraph"/>
        <w:suppressAutoHyphens/>
        <w:spacing w:line="240" w:lineRule="auto"/>
        <w:ind w:firstLine="80"/>
        <w:rPr>
          <w:rFonts w:ascii="Calibri" w:hAnsi="Calibri" w:cs="Calibri"/>
          <w:b/>
          <w:bCs/>
        </w:rPr>
      </w:pPr>
    </w:p>
    <w:p w14:paraId="293CC54F" w14:textId="77777777" w:rsidR="00A77184" w:rsidRDefault="00A77184" w:rsidP="00A77184">
      <w:pPr>
        <w:pStyle w:val="BasicParagraph"/>
        <w:suppressAutoHyphens/>
        <w:spacing w:line="240" w:lineRule="auto"/>
        <w:ind w:firstLine="300"/>
        <w:rPr>
          <w:rFonts w:ascii="Calibri" w:hAnsi="Calibri" w:cs="Calibri"/>
        </w:rPr>
      </w:pPr>
      <w:r>
        <w:rPr>
          <w:rFonts w:ascii="Calibri" w:hAnsi="Calibri" w:cs="Calibri"/>
          <w:b/>
          <w:bCs/>
        </w:rPr>
        <w:t xml:space="preserve">The answer to all of these questions most likely will be staff from one of 1,293 school district Indian Education Programs throughout the United States. </w:t>
      </w:r>
      <w:r>
        <w:rPr>
          <w:rFonts w:ascii="Calibri" w:hAnsi="Calibri" w:cs="Calibri"/>
        </w:rPr>
        <w:t>One underutilized resource for Parent Centers and special educators is the Title VI, Indian Education Program. Originally funded in 1972 (and reauthorized in 1974, 1988, 1992, 1994, 2001, and 2015), the Indian Education Act targets federal funds to improve Indian education in all kinds of schools, but primarily public schools across the country.</w:t>
      </w:r>
    </w:p>
    <w:p w14:paraId="1B6A2405" w14:textId="77777777" w:rsidR="00A77184" w:rsidRDefault="0056539E" w:rsidP="00A77184">
      <w:pPr>
        <w:pStyle w:val="BasicParagraph"/>
        <w:rPr>
          <w:rFonts w:ascii="Calibri" w:hAnsi="Calibri" w:cs="Calibri"/>
        </w:rPr>
      </w:pPr>
      <w:r>
        <w:rPr>
          <w:noProof/>
          <w:sz w:val="23"/>
          <w:szCs w:val="23"/>
        </w:rPr>
        <w:drawing>
          <wp:anchor distT="0" distB="0" distL="114300" distR="114300" simplePos="0" relativeHeight="251661824" behindDoc="0" locked="0" layoutInCell="1" allowOverlap="1" wp14:anchorId="641769CD" wp14:editId="7142B68F">
            <wp:simplePos x="0" y="0"/>
            <wp:positionH relativeFrom="column">
              <wp:posOffset>3549799</wp:posOffset>
            </wp:positionH>
            <wp:positionV relativeFrom="paragraph">
              <wp:posOffset>139999</wp:posOffset>
            </wp:positionV>
            <wp:extent cx="2185670" cy="1639570"/>
            <wp:effectExtent l="57150" t="57150" r="119380" b="1130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i_Tawa_Mural.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670" cy="163957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anchor>
        </w:drawing>
      </w:r>
    </w:p>
    <w:p w14:paraId="51F48FC2" w14:textId="77777777" w:rsidR="00A77184" w:rsidRDefault="00A77184" w:rsidP="00A77184">
      <w:pPr>
        <w:pStyle w:val="BasicParagraph"/>
        <w:tabs>
          <w:tab w:val="left" w:pos="360"/>
        </w:tabs>
        <w:spacing w:line="240" w:lineRule="auto"/>
        <w:rPr>
          <w:rFonts w:ascii="Calibri" w:hAnsi="Calibri" w:cs="Calibri"/>
        </w:rPr>
      </w:pPr>
      <w:r>
        <w:rPr>
          <w:rFonts w:ascii="Calibri" w:hAnsi="Calibri" w:cs="Calibri"/>
          <w:b/>
          <w:bCs/>
          <w:sz w:val="28"/>
          <w:szCs w:val="28"/>
        </w:rPr>
        <w:t>Unique Legislation</w:t>
      </w:r>
    </w:p>
    <w:p w14:paraId="2E3BEB4E" w14:textId="77777777" w:rsidR="002441BD" w:rsidRDefault="002441BD" w:rsidP="00A77184">
      <w:pPr>
        <w:pStyle w:val="BasicParagraph"/>
        <w:tabs>
          <w:tab w:val="left" w:pos="360"/>
        </w:tabs>
        <w:spacing w:line="240" w:lineRule="auto"/>
        <w:rPr>
          <w:rFonts w:ascii="Calibri" w:hAnsi="Calibri" w:cs="Calibri"/>
        </w:rPr>
      </w:pPr>
    </w:p>
    <w:p w14:paraId="4BBEE368" w14:textId="77777777" w:rsidR="00A77184" w:rsidRDefault="00A77184" w:rsidP="00A77184">
      <w:pPr>
        <w:pStyle w:val="BasicParagraph"/>
        <w:tabs>
          <w:tab w:val="left" w:pos="360"/>
        </w:tabs>
        <w:spacing w:line="240" w:lineRule="auto"/>
        <w:rPr>
          <w:rFonts w:ascii="Calibri" w:hAnsi="Calibri" w:cs="Calibri"/>
        </w:rPr>
      </w:pPr>
      <w:r>
        <w:rPr>
          <w:rFonts w:ascii="Calibri" w:hAnsi="Calibri" w:cs="Calibri"/>
        </w:rPr>
        <w:t>The Indian Education Act is unique in the following ways:</w:t>
      </w:r>
    </w:p>
    <w:p w14:paraId="7526DEFA" w14:textId="77777777" w:rsidR="00A77184" w:rsidRDefault="00A77184" w:rsidP="00A77184">
      <w:pPr>
        <w:pStyle w:val="BasicParagraph"/>
        <w:numPr>
          <w:ilvl w:val="0"/>
          <w:numId w:val="8"/>
        </w:numPr>
        <w:tabs>
          <w:tab w:val="left" w:pos="360"/>
        </w:tabs>
        <w:suppressAutoHyphens/>
        <w:spacing w:before="80" w:line="240" w:lineRule="auto"/>
        <w:ind w:left="810"/>
        <w:rPr>
          <w:rFonts w:ascii="Calibri" w:hAnsi="Calibri" w:cs="Calibri"/>
        </w:rPr>
      </w:pPr>
      <w:r>
        <w:rPr>
          <w:rFonts w:ascii="Calibri" w:hAnsi="Calibri" w:cs="Calibri"/>
        </w:rPr>
        <w:t>It recognizes that American Indians have unique educational and culturally related academic needs and distinct language and cultural needs.</w:t>
      </w:r>
    </w:p>
    <w:p w14:paraId="6F45009F" w14:textId="77777777" w:rsidR="00A77184" w:rsidRDefault="00A77184" w:rsidP="00A77184">
      <w:pPr>
        <w:pStyle w:val="BasicParagraph"/>
        <w:numPr>
          <w:ilvl w:val="0"/>
          <w:numId w:val="8"/>
        </w:numPr>
        <w:tabs>
          <w:tab w:val="left" w:pos="360"/>
        </w:tabs>
        <w:suppressAutoHyphens/>
        <w:spacing w:before="80" w:line="240" w:lineRule="auto"/>
        <w:ind w:left="810"/>
        <w:rPr>
          <w:rFonts w:ascii="Calibri" w:hAnsi="Calibri" w:cs="Calibri"/>
        </w:rPr>
      </w:pPr>
      <w:r>
        <w:rPr>
          <w:rFonts w:ascii="Calibri" w:hAnsi="Calibri" w:cs="Calibri"/>
        </w:rPr>
        <w:t>It is the only comprehensive Federal Indian Education legislation that deals with American Indian education from pre-school to graduate-level education and reflects the diversity of government involvement in Indian education.</w:t>
      </w:r>
    </w:p>
    <w:p w14:paraId="4535D1DE" w14:textId="77777777" w:rsidR="00A77184" w:rsidRDefault="00A77184" w:rsidP="00A77184">
      <w:pPr>
        <w:pStyle w:val="BasicParagraph"/>
        <w:numPr>
          <w:ilvl w:val="0"/>
          <w:numId w:val="8"/>
        </w:numPr>
        <w:tabs>
          <w:tab w:val="left" w:pos="360"/>
        </w:tabs>
        <w:suppressAutoHyphens/>
        <w:spacing w:before="80" w:line="240" w:lineRule="auto"/>
        <w:ind w:left="810"/>
        <w:rPr>
          <w:rFonts w:ascii="Calibri" w:hAnsi="Calibri" w:cs="Calibri"/>
        </w:rPr>
      </w:pPr>
      <w:r>
        <w:rPr>
          <w:rFonts w:ascii="Calibri" w:hAnsi="Calibri" w:cs="Calibri"/>
        </w:rPr>
        <w:t>It focuses national attention on the educational needs of American Indian learners, reaffirming he Federal government’s special responsibility related to the education of American Indians and Alaska Natives.</w:t>
      </w:r>
    </w:p>
    <w:p w14:paraId="3CC10019" w14:textId="77777777" w:rsidR="00A77184" w:rsidRDefault="00A77184" w:rsidP="00A77184">
      <w:pPr>
        <w:pStyle w:val="BasicParagraph"/>
        <w:numPr>
          <w:ilvl w:val="0"/>
          <w:numId w:val="8"/>
        </w:numPr>
        <w:tabs>
          <w:tab w:val="left" w:pos="360"/>
        </w:tabs>
        <w:suppressAutoHyphens/>
        <w:spacing w:before="80" w:line="240" w:lineRule="auto"/>
        <w:ind w:left="810"/>
        <w:rPr>
          <w:rFonts w:ascii="Calibri" w:hAnsi="Calibri" w:cs="Calibri"/>
        </w:rPr>
      </w:pPr>
      <w:r>
        <w:rPr>
          <w:rFonts w:ascii="Calibri" w:hAnsi="Calibri" w:cs="Calibri"/>
        </w:rPr>
        <w:t xml:space="preserve">It provides services to American Indians and Alaska Natives that are not provided by the Bureau of Indian Affairs. </w:t>
      </w:r>
    </w:p>
    <w:p w14:paraId="532D9FBD" w14:textId="77777777" w:rsidR="00A77184" w:rsidRDefault="00A77184" w:rsidP="00A77184">
      <w:pPr>
        <w:pStyle w:val="BasicParagraph"/>
        <w:tabs>
          <w:tab w:val="left" w:pos="360"/>
        </w:tabs>
        <w:spacing w:before="80" w:line="240" w:lineRule="auto"/>
        <w:rPr>
          <w:rFonts w:ascii="Calibri" w:hAnsi="Calibri" w:cs="Calibri"/>
        </w:rPr>
      </w:pPr>
    </w:p>
    <w:p w14:paraId="1855FBA4" w14:textId="77777777" w:rsidR="00A77184" w:rsidRDefault="0056539E" w:rsidP="00A77184">
      <w:pPr>
        <w:pStyle w:val="BasicParagraph"/>
        <w:tabs>
          <w:tab w:val="left" w:pos="360"/>
        </w:tabs>
        <w:spacing w:line="240" w:lineRule="auto"/>
        <w:rPr>
          <w:rFonts w:ascii="Calibri" w:hAnsi="Calibri" w:cs="Calibri"/>
        </w:rPr>
      </w:pPr>
      <w:r>
        <w:rPr>
          <w:rFonts w:ascii="Calibri" w:hAnsi="Calibri" w:cs="Calibri"/>
          <w:b/>
          <w:bCs/>
          <w:sz w:val="28"/>
          <w:szCs w:val="28"/>
        </w:rPr>
        <w:lastRenderedPageBreak/>
        <w:br/>
      </w:r>
      <w:r w:rsidR="00A77184">
        <w:rPr>
          <w:rFonts w:ascii="Calibri" w:hAnsi="Calibri" w:cs="Calibri"/>
          <w:b/>
          <w:bCs/>
          <w:sz w:val="28"/>
          <w:szCs w:val="28"/>
        </w:rPr>
        <w:t>Legislative Changes</w:t>
      </w:r>
    </w:p>
    <w:p w14:paraId="35A37E39" w14:textId="77777777" w:rsidR="002441BD" w:rsidRDefault="002441BD" w:rsidP="00A77184">
      <w:pPr>
        <w:pStyle w:val="BasicParagraph"/>
        <w:tabs>
          <w:tab w:val="left" w:pos="360"/>
        </w:tabs>
        <w:suppressAutoHyphens/>
        <w:spacing w:line="240" w:lineRule="auto"/>
        <w:rPr>
          <w:rFonts w:ascii="Calibri" w:hAnsi="Calibri" w:cs="Calibri"/>
        </w:rPr>
      </w:pPr>
    </w:p>
    <w:p w14:paraId="5C2E1AA9" w14:textId="77777777" w:rsidR="00A77184" w:rsidRDefault="00A77184" w:rsidP="00A77184">
      <w:pPr>
        <w:pStyle w:val="BasicParagraph"/>
        <w:tabs>
          <w:tab w:val="left" w:pos="360"/>
        </w:tabs>
        <w:suppressAutoHyphens/>
        <w:spacing w:line="240" w:lineRule="auto"/>
        <w:rPr>
          <w:rFonts w:ascii="Calibri" w:hAnsi="Calibri" w:cs="Calibri"/>
        </w:rPr>
      </w:pPr>
      <w:r>
        <w:rPr>
          <w:rFonts w:ascii="Calibri" w:hAnsi="Calibri" w:cs="Calibri"/>
        </w:rPr>
        <w:t>The Act authorizes formula grants directly to Local Education Agencies (LEAs), as well as several competitive grants for American Indian and Alaska Native (AI</w:t>
      </w:r>
      <w:r w:rsidR="00476DED">
        <w:rPr>
          <w:rFonts w:ascii="Calibri" w:hAnsi="Calibri" w:cs="Calibri"/>
        </w:rPr>
        <w:t>/</w:t>
      </w:r>
      <w:r>
        <w:rPr>
          <w:rFonts w:ascii="Calibri" w:hAnsi="Calibri" w:cs="Calibri"/>
        </w:rPr>
        <w:t xml:space="preserve">AN) children and communities. </w:t>
      </w:r>
    </w:p>
    <w:p w14:paraId="6FC1A9F2" w14:textId="77777777" w:rsidR="00A77184" w:rsidRDefault="00A77184" w:rsidP="00A77184">
      <w:pPr>
        <w:pStyle w:val="BasicParagraph"/>
        <w:numPr>
          <w:ilvl w:val="0"/>
          <w:numId w:val="9"/>
        </w:numPr>
        <w:tabs>
          <w:tab w:val="left" w:pos="360"/>
        </w:tabs>
        <w:suppressAutoHyphens/>
        <w:spacing w:before="80" w:line="240" w:lineRule="auto"/>
        <w:rPr>
          <w:rFonts w:ascii="Calibri" w:hAnsi="Calibri" w:cs="Calibri"/>
        </w:rPr>
      </w:pPr>
      <w:r>
        <w:rPr>
          <w:rFonts w:ascii="Calibri" w:hAnsi="Calibri" w:cs="Calibri"/>
        </w:rPr>
        <w:t xml:space="preserve">The </w:t>
      </w:r>
      <w:r>
        <w:rPr>
          <w:rFonts w:ascii="Calibri" w:hAnsi="Calibri" w:cs="Calibri"/>
          <w:b/>
          <w:bCs/>
        </w:rPr>
        <w:t>1974 Act</w:t>
      </w:r>
      <w:r>
        <w:rPr>
          <w:rFonts w:ascii="Calibri" w:hAnsi="Calibri" w:cs="Calibri"/>
        </w:rPr>
        <w:t xml:space="preserve"> was authorized as Title IV and included funds for teacher training programs and fellowships for Native students seeking to become educators. </w:t>
      </w:r>
    </w:p>
    <w:p w14:paraId="73A19FF9" w14:textId="77777777" w:rsidR="00A77184" w:rsidRDefault="00A77184" w:rsidP="00A77184">
      <w:pPr>
        <w:pStyle w:val="BasicParagraph"/>
        <w:numPr>
          <w:ilvl w:val="0"/>
          <w:numId w:val="9"/>
        </w:numPr>
        <w:tabs>
          <w:tab w:val="left" w:pos="360"/>
        </w:tabs>
        <w:suppressAutoHyphens/>
        <w:spacing w:before="80" w:line="240" w:lineRule="auto"/>
        <w:rPr>
          <w:rFonts w:ascii="Calibri" w:hAnsi="Calibri" w:cs="Calibri"/>
        </w:rPr>
      </w:pPr>
      <w:r>
        <w:rPr>
          <w:rFonts w:ascii="Calibri" w:hAnsi="Calibri" w:cs="Calibri"/>
        </w:rPr>
        <w:t xml:space="preserve">The </w:t>
      </w:r>
      <w:r>
        <w:rPr>
          <w:rFonts w:ascii="Calibri" w:hAnsi="Calibri" w:cs="Calibri"/>
          <w:b/>
          <w:bCs/>
        </w:rPr>
        <w:t>1988 Act,</w:t>
      </w:r>
      <w:r>
        <w:rPr>
          <w:rFonts w:ascii="Calibri" w:hAnsi="Calibri" w:cs="Calibri"/>
        </w:rPr>
        <w:t xml:space="preserve"> authorized as Title V, added Bureau of Indian Affairs schools to those schools applying for formula grants and created an authorization for Gifted and Talented education. </w:t>
      </w:r>
    </w:p>
    <w:p w14:paraId="1A83056D" w14:textId="77777777" w:rsidR="00A77184" w:rsidRDefault="00A77184" w:rsidP="00A77184">
      <w:pPr>
        <w:pStyle w:val="BasicParagraph"/>
        <w:numPr>
          <w:ilvl w:val="0"/>
          <w:numId w:val="9"/>
        </w:numPr>
        <w:tabs>
          <w:tab w:val="left" w:pos="360"/>
        </w:tabs>
        <w:suppressAutoHyphens/>
        <w:spacing w:before="80" w:line="240" w:lineRule="auto"/>
        <w:rPr>
          <w:rFonts w:ascii="Calibri" w:hAnsi="Calibri" w:cs="Calibri"/>
        </w:rPr>
      </w:pPr>
      <w:r>
        <w:rPr>
          <w:rFonts w:ascii="Calibri" w:hAnsi="Calibri" w:cs="Calibri"/>
        </w:rPr>
        <w:t xml:space="preserve">In </w:t>
      </w:r>
      <w:r>
        <w:rPr>
          <w:rFonts w:ascii="Calibri" w:hAnsi="Calibri" w:cs="Calibri"/>
          <w:b/>
          <w:bCs/>
        </w:rPr>
        <w:t xml:space="preserve">1994 the Act, </w:t>
      </w:r>
      <w:r>
        <w:rPr>
          <w:rFonts w:ascii="Calibri" w:hAnsi="Calibri" w:cs="Calibri"/>
        </w:rPr>
        <w:t xml:space="preserve">authorized as Title IX, required the formula grants to specify a comprehensive plan to meet the academic and culturally related needs of AIAN students. </w:t>
      </w:r>
    </w:p>
    <w:p w14:paraId="2F73E4B7" w14:textId="77777777" w:rsidR="00A77184" w:rsidRDefault="00D213BD" w:rsidP="00A77184">
      <w:pPr>
        <w:pStyle w:val="BasicParagraph"/>
        <w:numPr>
          <w:ilvl w:val="0"/>
          <w:numId w:val="9"/>
        </w:numPr>
        <w:tabs>
          <w:tab w:val="left" w:pos="360"/>
        </w:tabs>
        <w:suppressAutoHyphens/>
        <w:spacing w:before="80" w:line="240" w:lineRule="auto"/>
        <w:rPr>
          <w:rFonts w:ascii="Calibri" w:hAnsi="Calibri" w:cs="Calibri"/>
        </w:rPr>
      </w:pPr>
      <w:r w:rsidRPr="00A77184">
        <w:rPr>
          <w:rFonts w:ascii="Calibri" w:hAnsi="Calibri" w:cs="Calibri"/>
          <w:noProof/>
        </w:rPr>
        <mc:AlternateContent>
          <mc:Choice Requires="wps">
            <w:drawing>
              <wp:anchor distT="45720" distB="45720" distL="114300" distR="114300" simplePos="0" relativeHeight="251657728" behindDoc="0" locked="0" layoutInCell="1" allowOverlap="1" wp14:anchorId="27628B08" wp14:editId="0A7C67C9">
                <wp:simplePos x="0" y="0"/>
                <wp:positionH relativeFrom="column">
                  <wp:posOffset>3719755</wp:posOffset>
                </wp:positionH>
                <wp:positionV relativeFrom="paragraph">
                  <wp:posOffset>454399</wp:posOffset>
                </wp:positionV>
                <wp:extent cx="2360930" cy="3155315"/>
                <wp:effectExtent l="38100" t="38100" r="118110" b="1212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553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60CB7D" w14:textId="77777777" w:rsidR="00A77184" w:rsidRDefault="00A77184" w:rsidP="00A77184">
                            <w:pPr>
                              <w:pStyle w:val="Pa1"/>
                              <w:rPr>
                                <w:color w:val="000000"/>
                                <w:sz w:val="28"/>
                                <w:szCs w:val="28"/>
                              </w:rPr>
                            </w:pPr>
                            <w:r>
                              <w:rPr>
                                <w:rStyle w:val="A4"/>
                              </w:rPr>
                              <w:t xml:space="preserve">Services Provided </w:t>
                            </w:r>
                          </w:p>
                          <w:p w14:paraId="626B7597" w14:textId="77777777" w:rsidR="00A77184" w:rsidRDefault="00A77184" w:rsidP="00A77184">
                            <w:pPr>
                              <w:pStyle w:val="Pa7"/>
                              <w:spacing w:before="80"/>
                              <w:rPr>
                                <w:color w:val="000000"/>
                                <w:sz w:val="23"/>
                                <w:szCs w:val="23"/>
                              </w:rPr>
                            </w:pPr>
                            <w:r>
                              <w:rPr>
                                <w:color w:val="000000"/>
                                <w:sz w:val="23"/>
                                <w:szCs w:val="23"/>
                              </w:rPr>
                              <w:t xml:space="preserve">Services provided through the Title VI Formula Grants include: </w:t>
                            </w:r>
                          </w:p>
                          <w:p w14:paraId="4F8B135F" w14:textId="77777777" w:rsidR="00A77184" w:rsidRDefault="00A77184" w:rsidP="00A77184">
                            <w:pPr>
                              <w:pStyle w:val="Default"/>
                              <w:numPr>
                                <w:ilvl w:val="0"/>
                                <w:numId w:val="11"/>
                              </w:numPr>
                              <w:spacing w:after="18"/>
                              <w:ind w:left="540" w:hanging="360"/>
                              <w:rPr>
                                <w:sz w:val="23"/>
                                <w:szCs w:val="23"/>
                              </w:rPr>
                            </w:pPr>
                            <w:r>
                              <w:rPr>
                                <w:sz w:val="23"/>
                                <w:szCs w:val="23"/>
                              </w:rPr>
                              <w:t xml:space="preserve">Attendance Strategies </w:t>
                            </w:r>
                          </w:p>
                          <w:p w14:paraId="25730479" w14:textId="77777777" w:rsidR="00A77184" w:rsidRDefault="00A77184" w:rsidP="00A77184">
                            <w:pPr>
                              <w:pStyle w:val="Default"/>
                              <w:numPr>
                                <w:ilvl w:val="0"/>
                                <w:numId w:val="11"/>
                              </w:numPr>
                              <w:spacing w:after="18"/>
                              <w:ind w:left="540" w:hanging="360"/>
                              <w:rPr>
                                <w:sz w:val="23"/>
                                <w:szCs w:val="23"/>
                              </w:rPr>
                            </w:pPr>
                            <w:r>
                              <w:rPr>
                                <w:sz w:val="23"/>
                                <w:szCs w:val="23"/>
                              </w:rPr>
                              <w:t xml:space="preserve">Counseling </w:t>
                            </w:r>
                          </w:p>
                          <w:p w14:paraId="487F4B15" w14:textId="77777777" w:rsidR="00A77184" w:rsidRDefault="00A77184" w:rsidP="00A77184">
                            <w:pPr>
                              <w:pStyle w:val="Default"/>
                              <w:numPr>
                                <w:ilvl w:val="0"/>
                                <w:numId w:val="11"/>
                              </w:numPr>
                              <w:spacing w:after="18"/>
                              <w:ind w:left="540" w:hanging="360"/>
                              <w:rPr>
                                <w:sz w:val="23"/>
                                <w:szCs w:val="23"/>
                              </w:rPr>
                            </w:pPr>
                            <w:r>
                              <w:rPr>
                                <w:sz w:val="23"/>
                                <w:szCs w:val="23"/>
                              </w:rPr>
                              <w:t xml:space="preserve">Cultural Resources </w:t>
                            </w:r>
                          </w:p>
                          <w:p w14:paraId="56703626" w14:textId="77777777" w:rsidR="00A77184" w:rsidRDefault="00A77184" w:rsidP="00A77184">
                            <w:pPr>
                              <w:pStyle w:val="Default"/>
                              <w:numPr>
                                <w:ilvl w:val="0"/>
                                <w:numId w:val="11"/>
                              </w:numPr>
                              <w:spacing w:after="18"/>
                              <w:ind w:left="540" w:hanging="360"/>
                              <w:rPr>
                                <w:sz w:val="23"/>
                                <w:szCs w:val="23"/>
                              </w:rPr>
                            </w:pPr>
                            <w:r>
                              <w:rPr>
                                <w:sz w:val="23"/>
                                <w:szCs w:val="23"/>
                              </w:rPr>
                              <w:t xml:space="preserve">Dropout Strategies </w:t>
                            </w:r>
                          </w:p>
                          <w:p w14:paraId="29DA419F" w14:textId="77777777" w:rsidR="00A77184" w:rsidRDefault="00A77184" w:rsidP="00A77184">
                            <w:pPr>
                              <w:pStyle w:val="Default"/>
                              <w:numPr>
                                <w:ilvl w:val="0"/>
                                <w:numId w:val="11"/>
                              </w:numPr>
                              <w:spacing w:after="18"/>
                              <w:ind w:left="540" w:hanging="360"/>
                              <w:rPr>
                                <w:sz w:val="23"/>
                                <w:szCs w:val="23"/>
                              </w:rPr>
                            </w:pPr>
                            <w:r>
                              <w:rPr>
                                <w:sz w:val="23"/>
                                <w:szCs w:val="23"/>
                              </w:rPr>
                              <w:t xml:space="preserve">Learning </w:t>
                            </w:r>
                            <w:r w:rsidR="00476DED">
                              <w:rPr>
                                <w:sz w:val="23"/>
                                <w:szCs w:val="23"/>
                              </w:rPr>
                              <w:t>E</w:t>
                            </w:r>
                            <w:r>
                              <w:rPr>
                                <w:sz w:val="23"/>
                                <w:szCs w:val="23"/>
                              </w:rPr>
                              <w:t xml:space="preserve">vents </w:t>
                            </w:r>
                          </w:p>
                          <w:p w14:paraId="3514473B" w14:textId="77777777" w:rsidR="00A77184" w:rsidRDefault="00A77184" w:rsidP="00A77184">
                            <w:pPr>
                              <w:pStyle w:val="Default"/>
                              <w:numPr>
                                <w:ilvl w:val="0"/>
                                <w:numId w:val="11"/>
                              </w:numPr>
                              <w:spacing w:after="18"/>
                              <w:ind w:left="540" w:hanging="360"/>
                              <w:rPr>
                                <w:sz w:val="23"/>
                                <w:szCs w:val="23"/>
                              </w:rPr>
                            </w:pPr>
                            <w:r>
                              <w:rPr>
                                <w:sz w:val="23"/>
                                <w:szCs w:val="23"/>
                              </w:rPr>
                              <w:t xml:space="preserve">Native Cultural Activities </w:t>
                            </w:r>
                          </w:p>
                          <w:p w14:paraId="65FD6D6F" w14:textId="77777777" w:rsidR="00A77184" w:rsidRDefault="00A77184" w:rsidP="00A77184">
                            <w:pPr>
                              <w:pStyle w:val="Default"/>
                              <w:numPr>
                                <w:ilvl w:val="0"/>
                                <w:numId w:val="11"/>
                              </w:numPr>
                              <w:spacing w:after="18"/>
                              <w:ind w:left="540" w:hanging="360"/>
                              <w:rPr>
                                <w:sz w:val="23"/>
                                <w:szCs w:val="23"/>
                              </w:rPr>
                            </w:pPr>
                            <w:r>
                              <w:rPr>
                                <w:sz w:val="23"/>
                                <w:szCs w:val="23"/>
                              </w:rPr>
                              <w:t xml:space="preserve">Newsletters </w:t>
                            </w:r>
                          </w:p>
                          <w:p w14:paraId="465C34B5" w14:textId="77777777" w:rsidR="00A77184" w:rsidRDefault="00A77184" w:rsidP="00A77184">
                            <w:pPr>
                              <w:pStyle w:val="Default"/>
                              <w:numPr>
                                <w:ilvl w:val="0"/>
                                <w:numId w:val="11"/>
                              </w:numPr>
                              <w:spacing w:after="18"/>
                              <w:ind w:left="540" w:hanging="360"/>
                              <w:rPr>
                                <w:sz w:val="23"/>
                                <w:szCs w:val="23"/>
                              </w:rPr>
                            </w:pPr>
                            <w:r>
                              <w:rPr>
                                <w:sz w:val="23"/>
                                <w:szCs w:val="23"/>
                              </w:rPr>
                              <w:t xml:space="preserve">Regular Parent/Family Meetings </w:t>
                            </w:r>
                          </w:p>
                          <w:p w14:paraId="5A5EE77B" w14:textId="77777777" w:rsidR="00A77184" w:rsidRDefault="00A77184" w:rsidP="00A77184">
                            <w:pPr>
                              <w:pStyle w:val="Default"/>
                              <w:numPr>
                                <w:ilvl w:val="0"/>
                                <w:numId w:val="11"/>
                              </w:numPr>
                              <w:spacing w:after="18"/>
                              <w:ind w:left="540" w:hanging="360"/>
                              <w:rPr>
                                <w:sz w:val="23"/>
                                <w:szCs w:val="23"/>
                              </w:rPr>
                            </w:pPr>
                            <w:r>
                              <w:rPr>
                                <w:sz w:val="23"/>
                                <w:szCs w:val="23"/>
                              </w:rPr>
                              <w:t xml:space="preserve">Transition Strategies </w:t>
                            </w:r>
                          </w:p>
                          <w:p w14:paraId="05E350D3" w14:textId="77777777" w:rsidR="00A77184" w:rsidRDefault="00A77184" w:rsidP="00A77184">
                            <w:pPr>
                              <w:pStyle w:val="Default"/>
                              <w:numPr>
                                <w:ilvl w:val="0"/>
                                <w:numId w:val="11"/>
                              </w:numPr>
                              <w:spacing w:after="18"/>
                              <w:ind w:left="540" w:hanging="360"/>
                              <w:rPr>
                                <w:sz w:val="23"/>
                                <w:szCs w:val="23"/>
                              </w:rPr>
                            </w:pPr>
                            <w:r>
                              <w:rPr>
                                <w:sz w:val="23"/>
                                <w:szCs w:val="23"/>
                              </w:rPr>
                              <w:t xml:space="preserve">Tutoring </w:t>
                            </w:r>
                          </w:p>
                          <w:p w14:paraId="7CA05AC8" w14:textId="2EE036A6" w:rsidR="00A77184" w:rsidRPr="005C6456" w:rsidRDefault="00A77184" w:rsidP="005C6456">
                            <w:pPr>
                              <w:pStyle w:val="Default"/>
                              <w:numPr>
                                <w:ilvl w:val="0"/>
                                <w:numId w:val="11"/>
                              </w:numPr>
                              <w:ind w:left="540" w:hanging="360"/>
                              <w:rPr>
                                <w:sz w:val="23"/>
                                <w:szCs w:val="23"/>
                              </w:rPr>
                            </w:pPr>
                            <w:r>
                              <w:rPr>
                                <w:sz w:val="23"/>
                                <w:szCs w:val="23"/>
                              </w:rPr>
                              <w:t>Youth Activities/Field</w:t>
                            </w:r>
                            <w:r w:rsidR="002E506A">
                              <w:rPr>
                                <w:sz w:val="23"/>
                                <w:szCs w:val="23"/>
                              </w:rPr>
                              <w:t xml:space="preserve"> </w:t>
                            </w:r>
                            <w:bookmarkStart w:id="0" w:name="_GoBack"/>
                            <w:bookmarkEnd w:id="0"/>
                            <w:r w:rsidR="00476DED">
                              <w:rPr>
                                <w:sz w:val="23"/>
                                <w:szCs w:val="23"/>
                              </w:rPr>
                              <w:t>T</w:t>
                            </w:r>
                            <w:r>
                              <w:rPr>
                                <w:sz w:val="23"/>
                                <w:szCs w:val="23"/>
                              </w:rPr>
                              <w:t>rips</w:t>
                            </w:r>
                            <w:r w:rsidR="005C6456">
                              <w:rPr>
                                <w:sz w:val="23"/>
                                <w:szCs w:val="23"/>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628B08" id="Text Box 2" o:spid="_x0000_s1027" type="#_x0000_t202" style="position:absolute;left:0;text-align:left;margin-left:292.9pt;margin-top:35.8pt;width:185.9pt;height:248.45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">
                <v:shadow on="t" color="black" opacity="26214f" origin="-.5,-.5" offset=".74836mm,.74836mm"/>
                <v:textbox>
                  <w:txbxContent>
                    <w:p w14:paraId="7E60CB7D" w14:textId="77777777" w:rsidR="00A77184" w:rsidRDefault="00A77184" w:rsidP="00A77184">
                      <w:pPr>
                        <w:pStyle w:val="Pa1"/>
                        <w:rPr>
                          <w:color w:val="000000"/>
                          <w:sz w:val="28"/>
                          <w:szCs w:val="28"/>
                        </w:rPr>
                      </w:pPr>
                      <w:r>
                        <w:rPr>
                          <w:rStyle w:val="A4"/>
                        </w:rPr>
                        <w:t xml:space="preserve">Services Provided </w:t>
                      </w:r>
                    </w:p>
                    <w:p w14:paraId="626B7597" w14:textId="77777777" w:rsidR="00A77184" w:rsidRDefault="00A77184" w:rsidP="00A77184">
                      <w:pPr>
                        <w:pStyle w:val="Pa7"/>
                        <w:spacing w:before="80"/>
                        <w:rPr>
                          <w:color w:val="000000"/>
                          <w:sz w:val="23"/>
                          <w:szCs w:val="23"/>
                        </w:rPr>
                      </w:pPr>
                      <w:r>
                        <w:rPr>
                          <w:color w:val="000000"/>
                          <w:sz w:val="23"/>
                          <w:szCs w:val="23"/>
                        </w:rPr>
                        <w:t xml:space="preserve">Services provided through the Title VI Formula Grants include: </w:t>
                      </w:r>
                    </w:p>
                    <w:p w14:paraId="4F8B135F" w14:textId="77777777" w:rsidR="00A77184" w:rsidRDefault="00A77184" w:rsidP="00A77184">
                      <w:pPr>
                        <w:pStyle w:val="Default"/>
                        <w:numPr>
                          <w:ilvl w:val="0"/>
                          <w:numId w:val="11"/>
                        </w:numPr>
                        <w:spacing w:after="18"/>
                        <w:ind w:left="540" w:hanging="360"/>
                        <w:rPr>
                          <w:sz w:val="23"/>
                          <w:szCs w:val="23"/>
                        </w:rPr>
                      </w:pPr>
                      <w:r>
                        <w:rPr>
                          <w:sz w:val="23"/>
                          <w:szCs w:val="23"/>
                        </w:rPr>
                        <w:t xml:space="preserve">Attendance Strategies </w:t>
                      </w:r>
                    </w:p>
                    <w:p w14:paraId="25730479" w14:textId="77777777" w:rsidR="00A77184" w:rsidRDefault="00A77184" w:rsidP="00A77184">
                      <w:pPr>
                        <w:pStyle w:val="Default"/>
                        <w:numPr>
                          <w:ilvl w:val="0"/>
                          <w:numId w:val="11"/>
                        </w:numPr>
                        <w:spacing w:after="18"/>
                        <w:ind w:left="540" w:hanging="360"/>
                        <w:rPr>
                          <w:sz w:val="23"/>
                          <w:szCs w:val="23"/>
                        </w:rPr>
                      </w:pPr>
                      <w:r>
                        <w:rPr>
                          <w:sz w:val="23"/>
                          <w:szCs w:val="23"/>
                        </w:rPr>
                        <w:t xml:space="preserve">Counseling </w:t>
                      </w:r>
                    </w:p>
                    <w:p w14:paraId="487F4B15" w14:textId="77777777" w:rsidR="00A77184" w:rsidRDefault="00A77184" w:rsidP="00A77184">
                      <w:pPr>
                        <w:pStyle w:val="Default"/>
                        <w:numPr>
                          <w:ilvl w:val="0"/>
                          <w:numId w:val="11"/>
                        </w:numPr>
                        <w:spacing w:after="18"/>
                        <w:ind w:left="540" w:hanging="360"/>
                        <w:rPr>
                          <w:sz w:val="23"/>
                          <w:szCs w:val="23"/>
                        </w:rPr>
                      </w:pPr>
                      <w:r>
                        <w:rPr>
                          <w:sz w:val="23"/>
                          <w:szCs w:val="23"/>
                        </w:rPr>
                        <w:t xml:space="preserve">Cultural Resources </w:t>
                      </w:r>
                    </w:p>
                    <w:p w14:paraId="56703626" w14:textId="77777777" w:rsidR="00A77184" w:rsidRDefault="00A77184" w:rsidP="00A77184">
                      <w:pPr>
                        <w:pStyle w:val="Default"/>
                        <w:numPr>
                          <w:ilvl w:val="0"/>
                          <w:numId w:val="11"/>
                        </w:numPr>
                        <w:spacing w:after="18"/>
                        <w:ind w:left="540" w:hanging="360"/>
                        <w:rPr>
                          <w:sz w:val="23"/>
                          <w:szCs w:val="23"/>
                        </w:rPr>
                      </w:pPr>
                      <w:r>
                        <w:rPr>
                          <w:sz w:val="23"/>
                          <w:szCs w:val="23"/>
                        </w:rPr>
                        <w:t xml:space="preserve">Dropout Strategies </w:t>
                      </w:r>
                    </w:p>
                    <w:p w14:paraId="29DA419F" w14:textId="77777777" w:rsidR="00A77184" w:rsidRDefault="00A77184" w:rsidP="00A77184">
                      <w:pPr>
                        <w:pStyle w:val="Default"/>
                        <w:numPr>
                          <w:ilvl w:val="0"/>
                          <w:numId w:val="11"/>
                        </w:numPr>
                        <w:spacing w:after="18"/>
                        <w:ind w:left="540" w:hanging="360"/>
                        <w:rPr>
                          <w:sz w:val="23"/>
                          <w:szCs w:val="23"/>
                        </w:rPr>
                      </w:pPr>
                      <w:r>
                        <w:rPr>
                          <w:sz w:val="23"/>
                          <w:szCs w:val="23"/>
                        </w:rPr>
                        <w:t xml:space="preserve">Learning </w:t>
                      </w:r>
                      <w:r w:rsidR="00476DED">
                        <w:rPr>
                          <w:sz w:val="23"/>
                          <w:szCs w:val="23"/>
                        </w:rPr>
                        <w:t>E</w:t>
                      </w:r>
                      <w:r>
                        <w:rPr>
                          <w:sz w:val="23"/>
                          <w:szCs w:val="23"/>
                        </w:rPr>
                        <w:t xml:space="preserve">vents </w:t>
                      </w:r>
                    </w:p>
                    <w:p w14:paraId="3514473B" w14:textId="77777777" w:rsidR="00A77184" w:rsidRDefault="00A77184" w:rsidP="00A77184">
                      <w:pPr>
                        <w:pStyle w:val="Default"/>
                        <w:numPr>
                          <w:ilvl w:val="0"/>
                          <w:numId w:val="11"/>
                        </w:numPr>
                        <w:spacing w:after="18"/>
                        <w:ind w:left="540" w:hanging="360"/>
                        <w:rPr>
                          <w:sz w:val="23"/>
                          <w:szCs w:val="23"/>
                        </w:rPr>
                      </w:pPr>
                      <w:r>
                        <w:rPr>
                          <w:sz w:val="23"/>
                          <w:szCs w:val="23"/>
                        </w:rPr>
                        <w:t xml:space="preserve">Native Cultural Activities </w:t>
                      </w:r>
                    </w:p>
                    <w:p w14:paraId="65FD6D6F" w14:textId="77777777" w:rsidR="00A77184" w:rsidRDefault="00A77184" w:rsidP="00A77184">
                      <w:pPr>
                        <w:pStyle w:val="Default"/>
                        <w:numPr>
                          <w:ilvl w:val="0"/>
                          <w:numId w:val="11"/>
                        </w:numPr>
                        <w:spacing w:after="18"/>
                        <w:ind w:left="540" w:hanging="360"/>
                        <w:rPr>
                          <w:sz w:val="23"/>
                          <w:szCs w:val="23"/>
                        </w:rPr>
                      </w:pPr>
                      <w:r>
                        <w:rPr>
                          <w:sz w:val="23"/>
                          <w:szCs w:val="23"/>
                        </w:rPr>
                        <w:t xml:space="preserve">Newsletters </w:t>
                      </w:r>
                    </w:p>
                    <w:p w14:paraId="465C34B5" w14:textId="77777777" w:rsidR="00A77184" w:rsidRDefault="00A77184" w:rsidP="00A77184">
                      <w:pPr>
                        <w:pStyle w:val="Default"/>
                        <w:numPr>
                          <w:ilvl w:val="0"/>
                          <w:numId w:val="11"/>
                        </w:numPr>
                        <w:spacing w:after="18"/>
                        <w:ind w:left="540" w:hanging="360"/>
                        <w:rPr>
                          <w:sz w:val="23"/>
                          <w:szCs w:val="23"/>
                        </w:rPr>
                      </w:pPr>
                      <w:r>
                        <w:rPr>
                          <w:sz w:val="23"/>
                          <w:szCs w:val="23"/>
                        </w:rPr>
                        <w:t xml:space="preserve">Regular Parent/Family Meetings </w:t>
                      </w:r>
                    </w:p>
                    <w:p w14:paraId="5A5EE77B" w14:textId="77777777" w:rsidR="00A77184" w:rsidRDefault="00A77184" w:rsidP="00A77184">
                      <w:pPr>
                        <w:pStyle w:val="Default"/>
                        <w:numPr>
                          <w:ilvl w:val="0"/>
                          <w:numId w:val="11"/>
                        </w:numPr>
                        <w:spacing w:after="18"/>
                        <w:ind w:left="540" w:hanging="360"/>
                        <w:rPr>
                          <w:sz w:val="23"/>
                          <w:szCs w:val="23"/>
                        </w:rPr>
                      </w:pPr>
                      <w:r>
                        <w:rPr>
                          <w:sz w:val="23"/>
                          <w:szCs w:val="23"/>
                        </w:rPr>
                        <w:t xml:space="preserve">Transition Strategies </w:t>
                      </w:r>
                    </w:p>
                    <w:p w14:paraId="05E350D3" w14:textId="77777777" w:rsidR="00A77184" w:rsidRDefault="00A77184" w:rsidP="00A77184">
                      <w:pPr>
                        <w:pStyle w:val="Default"/>
                        <w:numPr>
                          <w:ilvl w:val="0"/>
                          <w:numId w:val="11"/>
                        </w:numPr>
                        <w:spacing w:after="18"/>
                        <w:ind w:left="540" w:hanging="360"/>
                        <w:rPr>
                          <w:sz w:val="23"/>
                          <w:szCs w:val="23"/>
                        </w:rPr>
                      </w:pPr>
                      <w:r>
                        <w:rPr>
                          <w:sz w:val="23"/>
                          <w:szCs w:val="23"/>
                        </w:rPr>
                        <w:t xml:space="preserve">Tutoring </w:t>
                      </w:r>
                    </w:p>
                    <w:p w14:paraId="7CA05AC8" w14:textId="2EE036A6" w:rsidR="00A77184" w:rsidRPr="005C6456" w:rsidRDefault="00A77184" w:rsidP="005C6456">
                      <w:pPr>
                        <w:pStyle w:val="Default"/>
                        <w:numPr>
                          <w:ilvl w:val="0"/>
                          <w:numId w:val="11"/>
                        </w:numPr>
                        <w:ind w:left="540" w:hanging="360"/>
                        <w:rPr>
                          <w:sz w:val="23"/>
                          <w:szCs w:val="23"/>
                        </w:rPr>
                      </w:pPr>
                      <w:r>
                        <w:rPr>
                          <w:sz w:val="23"/>
                          <w:szCs w:val="23"/>
                        </w:rPr>
                        <w:t>Youth Activities/Field</w:t>
                      </w:r>
                      <w:r w:rsidR="002E506A">
                        <w:rPr>
                          <w:sz w:val="23"/>
                          <w:szCs w:val="23"/>
                        </w:rPr>
                        <w:t xml:space="preserve"> </w:t>
                      </w:r>
                      <w:bookmarkStart w:id="1" w:name="_GoBack"/>
                      <w:bookmarkEnd w:id="1"/>
                      <w:r w:rsidR="00476DED">
                        <w:rPr>
                          <w:sz w:val="23"/>
                          <w:szCs w:val="23"/>
                        </w:rPr>
                        <w:t>T</w:t>
                      </w:r>
                      <w:r>
                        <w:rPr>
                          <w:sz w:val="23"/>
                          <w:szCs w:val="23"/>
                        </w:rPr>
                        <w:t>rips</w:t>
                      </w:r>
                      <w:r w:rsidR="005C6456">
                        <w:rPr>
                          <w:sz w:val="23"/>
                          <w:szCs w:val="23"/>
                        </w:rPr>
                        <w:br/>
                      </w:r>
                    </w:p>
                  </w:txbxContent>
                </v:textbox>
                <w10:wrap type="square"/>
              </v:shape>
            </w:pict>
          </mc:Fallback>
        </mc:AlternateContent>
      </w:r>
      <w:r w:rsidR="00A77184">
        <w:rPr>
          <w:rFonts w:ascii="Calibri" w:hAnsi="Calibri" w:cs="Calibri"/>
        </w:rPr>
        <w:t xml:space="preserve">In </w:t>
      </w:r>
      <w:r w:rsidR="00A77184">
        <w:rPr>
          <w:rFonts w:ascii="Calibri" w:hAnsi="Calibri" w:cs="Calibri"/>
          <w:b/>
          <w:bCs/>
        </w:rPr>
        <w:t xml:space="preserve">2001, the Act </w:t>
      </w:r>
      <w:r w:rsidR="00A77184">
        <w:rPr>
          <w:rFonts w:ascii="Calibri" w:hAnsi="Calibri" w:cs="Calibri"/>
        </w:rPr>
        <w:t xml:space="preserve">was authorized as Title VII, Part A of the No Child Left Behind legislation. The formula grants were to be based on challenging content standards and student academic standards that are used for all students, and designed to assist Indian students in meeting those standards. </w:t>
      </w:r>
    </w:p>
    <w:p w14:paraId="0C1A0A37" w14:textId="77777777" w:rsidR="00A77184" w:rsidRPr="002441BD" w:rsidRDefault="00A77184" w:rsidP="00A77184">
      <w:pPr>
        <w:pStyle w:val="BasicParagraph"/>
        <w:numPr>
          <w:ilvl w:val="0"/>
          <w:numId w:val="9"/>
        </w:numPr>
        <w:tabs>
          <w:tab w:val="left" w:pos="360"/>
        </w:tabs>
        <w:suppressAutoHyphens/>
        <w:spacing w:before="80" w:line="240" w:lineRule="auto"/>
        <w:rPr>
          <w:rFonts w:ascii="Calibri" w:hAnsi="Calibri" w:cs="Calibri"/>
        </w:rPr>
      </w:pPr>
      <w:r>
        <w:rPr>
          <w:rFonts w:ascii="Calibri" w:hAnsi="Calibri" w:cs="Calibri"/>
        </w:rPr>
        <w:t xml:space="preserve">In </w:t>
      </w:r>
      <w:r>
        <w:rPr>
          <w:rFonts w:ascii="Calibri" w:hAnsi="Calibri" w:cs="Calibri"/>
          <w:b/>
          <w:bCs/>
        </w:rPr>
        <w:t xml:space="preserve">2015, the Act became Title VI </w:t>
      </w:r>
      <w:r>
        <w:rPr>
          <w:rFonts w:ascii="Calibri" w:hAnsi="Calibri" w:cs="Calibri"/>
        </w:rPr>
        <w:t>when it was reauthorized as part of the Every Student Succeeds Act (ESSA).</w:t>
      </w:r>
    </w:p>
    <w:p w14:paraId="5E068944" w14:textId="77777777" w:rsidR="00A77184" w:rsidRDefault="00A77184" w:rsidP="00A77184">
      <w:pPr>
        <w:pStyle w:val="BasicParagraph"/>
        <w:tabs>
          <w:tab w:val="left" w:pos="360"/>
        </w:tabs>
        <w:spacing w:line="240" w:lineRule="auto"/>
        <w:rPr>
          <w:rFonts w:ascii="Calibri" w:hAnsi="Calibri" w:cs="Calibri"/>
        </w:rPr>
      </w:pPr>
    </w:p>
    <w:p w14:paraId="3BCCD2C4" w14:textId="77777777" w:rsidR="00A77184" w:rsidRDefault="00A77184" w:rsidP="002441BD">
      <w:pPr>
        <w:pStyle w:val="BasicParagraph"/>
        <w:tabs>
          <w:tab w:val="left" w:pos="360"/>
        </w:tabs>
        <w:spacing w:before="80" w:line="240" w:lineRule="auto"/>
        <w:rPr>
          <w:rFonts w:ascii="Calibri" w:hAnsi="Calibri" w:cs="Calibri"/>
        </w:rPr>
      </w:pPr>
      <w:r>
        <w:rPr>
          <w:rFonts w:ascii="Calibri" w:hAnsi="Calibri" w:cs="Calibri"/>
          <w:b/>
          <w:bCs/>
          <w:sz w:val="28"/>
          <w:szCs w:val="28"/>
        </w:rPr>
        <w:t>So, how can Parent Centers expand their outreach to Native communities using Title VI?</w:t>
      </w:r>
    </w:p>
    <w:p w14:paraId="3BBE739C" w14:textId="77777777" w:rsidR="008F6EFC" w:rsidRPr="005C6456" w:rsidRDefault="00A77184" w:rsidP="002441BD">
      <w:pPr>
        <w:pStyle w:val="BasicParagraph"/>
        <w:numPr>
          <w:ilvl w:val="0"/>
          <w:numId w:val="12"/>
        </w:numPr>
        <w:tabs>
          <w:tab w:val="left" w:pos="360"/>
        </w:tabs>
        <w:suppressAutoHyphens/>
        <w:spacing w:before="80" w:line="240" w:lineRule="auto"/>
        <w:rPr>
          <w:rFonts w:ascii="Calibri" w:hAnsi="Calibri" w:cs="Calibri"/>
        </w:rPr>
      </w:pPr>
      <w:r>
        <w:rPr>
          <w:rFonts w:ascii="Calibri" w:hAnsi="Calibri" w:cs="Calibri"/>
          <w:b/>
          <w:bCs/>
        </w:rPr>
        <w:t xml:space="preserve">Regular Meetings: </w:t>
      </w:r>
      <w:r>
        <w:rPr>
          <w:rFonts w:ascii="Calibri" w:hAnsi="Calibri" w:cs="Calibri"/>
        </w:rPr>
        <w:t xml:space="preserve">Attend a Title VI Indian Education Parent/Family night. Most Indian Education Programs host a meeting for parents and families on a monthly or regular basis as part of their grant requirements. Parent Center staff can get on the agenda for one or more of these meetings to share pertinent information. </w:t>
      </w:r>
    </w:p>
    <w:p w14:paraId="1465E950" w14:textId="77777777" w:rsidR="005C6456" w:rsidRPr="005C6456" w:rsidRDefault="005C6456" w:rsidP="002441BD">
      <w:pPr>
        <w:pStyle w:val="ListParagraph"/>
        <w:numPr>
          <w:ilvl w:val="0"/>
          <w:numId w:val="12"/>
        </w:numPr>
        <w:tabs>
          <w:tab w:val="left" w:pos="360"/>
        </w:tabs>
        <w:suppressAutoHyphens/>
        <w:autoSpaceDE w:val="0"/>
        <w:autoSpaceDN w:val="0"/>
        <w:adjustRightInd w:val="0"/>
        <w:spacing w:before="80"/>
        <w:textAlignment w:val="center"/>
        <w:rPr>
          <w:rFonts w:ascii="Calibri" w:eastAsiaTheme="minorHAnsi" w:hAnsi="Calibri" w:cs="Calibri"/>
          <w:color w:val="000000"/>
        </w:rPr>
      </w:pPr>
      <w:r w:rsidRPr="005C6456">
        <w:rPr>
          <w:rFonts w:ascii="Calibri" w:eastAsiaTheme="minorHAnsi" w:hAnsi="Calibri" w:cs="Calibri"/>
          <w:b/>
          <w:bCs/>
          <w:color w:val="000000"/>
        </w:rPr>
        <w:t>Newsletters:</w:t>
      </w:r>
      <w:r w:rsidRPr="005C6456">
        <w:rPr>
          <w:rFonts w:ascii="Calibri" w:eastAsiaTheme="minorHAnsi" w:hAnsi="Calibri" w:cs="Calibri"/>
          <w:color w:val="000000"/>
        </w:rPr>
        <w:t xml:space="preserve"> Many of these programs circulate a periodic newsletter, and this can be used as an outreach tool for Parent Center initiatives. </w:t>
      </w:r>
    </w:p>
    <w:p w14:paraId="24B45A09" w14:textId="77777777" w:rsidR="002441BD" w:rsidRPr="002441BD" w:rsidRDefault="005C6456" w:rsidP="002441BD">
      <w:pPr>
        <w:pStyle w:val="ListParagraph"/>
        <w:numPr>
          <w:ilvl w:val="0"/>
          <w:numId w:val="12"/>
        </w:numPr>
        <w:tabs>
          <w:tab w:val="left" w:pos="360"/>
        </w:tabs>
        <w:suppressAutoHyphens/>
        <w:autoSpaceDE w:val="0"/>
        <w:autoSpaceDN w:val="0"/>
        <w:adjustRightInd w:val="0"/>
        <w:spacing w:before="80"/>
        <w:contextualSpacing w:val="0"/>
        <w:textAlignment w:val="center"/>
        <w:rPr>
          <w:rFonts w:ascii="Calibri" w:eastAsiaTheme="minorHAnsi" w:hAnsi="Calibri" w:cs="Calibri"/>
          <w:color w:val="000000"/>
        </w:rPr>
      </w:pPr>
      <w:r w:rsidRPr="002441BD">
        <w:rPr>
          <w:rFonts w:ascii="Calibri" w:eastAsiaTheme="minorHAnsi" w:hAnsi="Calibri" w:cs="Calibri"/>
          <w:b/>
          <w:bCs/>
          <w:color w:val="000000"/>
        </w:rPr>
        <w:t>Posters or Flyers:</w:t>
      </w:r>
      <w:r w:rsidRPr="002441BD">
        <w:rPr>
          <w:rFonts w:ascii="Calibri" w:eastAsiaTheme="minorHAnsi" w:hAnsi="Calibri" w:cs="Calibri"/>
          <w:color w:val="000000"/>
        </w:rPr>
        <w:t xml:space="preserve"> Most schools have areas where they allow flyers about various events. Indian Education staff visit school buildings all day long working with students. They may be willing to help post flyers in buildings wherever they go. </w:t>
      </w:r>
    </w:p>
    <w:p w14:paraId="35EED90C" w14:textId="77777777" w:rsidR="005C6456" w:rsidRPr="002441BD" w:rsidRDefault="005C6456" w:rsidP="002441BD">
      <w:pPr>
        <w:pStyle w:val="ListParagraph"/>
        <w:numPr>
          <w:ilvl w:val="0"/>
          <w:numId w:val="12"/>
        </w:numPr>
        <w:tabs>
          <w:tab w:val="left" w:pos="360"/>
        </w:tabs>
        <w:suppressAutoHyphens/>
        <w:autoSpaceDE w:val="0"/>
        <w:autoSpaceDN w:val="0"/>
        <w:adjustRightInd w:val="0"/>
        <w:spacing w:before="80"/>
        <w:contextualSpacing w:val="0"/>
        <w:textAlignment w:val="center"/>
        <w:rPr>
          <w:rFonts w:ascii="Calibri" w:eastAsiaTheme="minorHAnsi" w:hAnsi="Calibri" w:cs="Calibri"/>
          <w:color w:val="000000"/>
        </w:rPr>
      </w:pPr>
      <w:r w:rsidRPr="002441BD">
        <w:rPr>
          <w:rFonts w:ascii="Calibri" w:eastAsiaTheme="minorHAnsi" w:hAnsi="Calibri" w:cs="Calibri"/>
          <w:b/>
          <w:bCs/>
          <w:color w:val="000000"/>
        </w:rPr>
        <w:t>Targeted Trainings:</w:t>
      </w:r>
      <w:r w:rsidRPr="002441BD">
        <w:rPr>
          <w:rFonts w:ascii="Calibri" w:eastAsiaTheme="minorHAnsi" w:hAnsi="Calibri" w:cs="Calibri"/>
          <w:color w:val="000000"/>
        </w:rPr>
        <w:t xml:space="preserve"> Since Indian Education programs work with parents and Indian families, they may be willing to host trainings for Parent Center staff. </w:t>
      </w:r>
    </w:p>
    <w:p w14:paraId="270969AB" w14:textId="77777777" w:rsidR="005C6456" w:rsidRPr="005C6456" w:rsidRDefault="005C6456" w:rsidP="002441BD">
      <w:pPr>
        <w:pStyle w:val="ListParagraph"/>
        <w:numPr>
          <w:ilvl w:val="0"/>
          <w:numId w:val="12"/>
        </w:numPr>
        <w:tabs>
          <w:tab w:val="left" w:pos="360"/>
        </w:tabs>
        <w:suppressAutoHyphens/>
        <w:autoSpaceDE w:val="0"/>
        <w:autoSpaceDN w:val="0"/>
        <w:adjustRightInd w:val="0"/>
        <w:spacing w:before="80"/>
        <w:contextualSpacing w:val="0"/>
        <w:textAlignment w:val="center"/>
        <w:rPr>
          <w:rFonts w:ascii="Calibri" w:eastAsiaTheme="minorHAnsi" w:hAnsi="Calibri" w:cs="Calibri"/>
          <w:color w:val="000000"/>
        </w:rPr>
      </w:pPr>
      <w:r w:rsidRPr="005C6456">
        <w:rPr>
          <w:rFonts w:ascii="Calibri" w:eastAsiaTheme="minorHAnsi" w:hAnsi="Calibri" w:cs="Calibri"/>
          <w:b/>
          <w:bCs/>
          <w:color w:val="000000"/>
        </w:rPr>
        <w:lastRenderedPageBreak/>
        <w:t xml:space="preserve">Expanded Networks: </w:t>
      </w:r>
      <w:r w:rsidRPr="005C6456">
        <w:rPr>
          <w:rFonts w:ascii="Calibri" w:eastAsiaTheme="minorHAnsi" w:hAnsi="Calibri" w:cs="Calibri"/>
          <w:color w:val="000000"/>
        </w:rPr>
        <w:t xml:space="preserve">Many Title VI staff network regularly with other similar Title VI programs to share resources. They can help broaden your outreach throughout their network. These programs also communicate regularly with the Indian Education Office at your state department of education. You can identify the Indian Education contact person and office in your state by contacting NAPTAC by email or phone. </w:t>
      </w:r>
    </w:p>
    <w:p w14:paraId="2F278376" w14:textId="77777777" w:rsidR="005C6456" w:rsidRPr="005C6456" w:rsidRDefault="005C6456" w:rsidP="002441BD">
      <w:pPr>
        <w:pStyle w:val="ListParagraph"/>
        <w:numPr>
          <w:ilvl w:val="0"/>
          <w:numId w:val="12"/>
        </w:numPr>
        <w:tabs>
          <w:tab w:val="left" w:pos="360"/>
        </w:tabs>
        <w:suppressAutoHyphens/>
        <w:autoSpaceDE w:val="0"/>
        <w:autoSpaceDN w:val="0"/>
        <w:adjustRightInd w:val="0"/>
        <w:spacing w:before="80"/>
        <w:contextualSpacing w:val="0"/>
        <w:textAlignment w:val="center"/>
        <w:rPr>
          <w:rFonts w:ascii="Calibri" w:eastAsiaTheme="minorHAnsi" w:hAnsi="Calibri" w:cs="Calibri"/>
          <w:color w:val="000000"/>
        </w:rPr>
      </w:pPr>
      <w:r w:rsidRPr="005C6456">
        <w:rPr>
          <w:rFonts w:ascii="Calibri" w:eastAsiaTheme="minorHAnsi" w:hAnsi="Calibri" w:cs="Calibri"/>
          <w:b/>
          <w:bCs/>
          <w:color w:val="000000"/>
        </w:rPr>
        <w:t xml:space="preserve">Title VI Trainings: </w:t>
      </w:r>
      <w:r w:rsidRPr="005C6456">
        <w:rPr>
          <w:rFonts w:ascii="Calibri" w:eastAsiaTheme="minorHAnsi" w:hAnsi="Calibri" w:cs="Calibri"/>
          <w:color w:val="000000"/>
        </w:rPr>
        <w:t>Title VI staff may benefit from Parent Center special education trainings. They are often called upon to attend as parent advocates for families in IEP meetings.</w:t>
      </w:r>
    </w:p>
    <w:p w14:paraId="19EB2481" w14:textId="77777777" w:rsidR="005C6456" w:rsidRPr="005C6456" w:rsidRDefault="005C6456" w:rsidP="005C6456">
      <w:pPr>
        <w:suppressAutoHyphens/>
        <w:autoSpaceDE w:val="0"/>
        <w:autoSpaceDN w:val="0"/>
        <w:adjustRightInd w:val="0"/>
        <w:spacing w:before="260" w:line="288" w:lineRule="auto"/>
        <w:ind w:left="300"/>
        <w:textAlignment w:val="center"/>
        <w:rPr>
          <w:rFonts w:ascii="Calibri" w:eastAsiaTheme="minorHAnsi" w:hAnsi="Calibri" w:cs="Calibri"/>
          <w:b/>
          <w:bCs/>
          <w:color w:val="000000"/>
          <w:sz w:val="28"/>
          <w:szCs w:val="28"/>
        </w:rPr>
      </w:pPr>
    </w:p>
    <w:p w14:paraId="6CE42C25" w14:textId="77777777" w:rsidR="005C6456" w:rsidRPr="005C6456" w:rsidRDefault="005C6456" w:rsidP="005C6456">
      <w:pPr>
        <w:suppressAutoHyphens/>
        <w:autoSpaceDE w:val="0"/>
        <w:autoSpaceDN w:val="0"/>
        <w:adjustRightInd w:val="0"/>
        <w:spacing w:before="260" w:line="288" w:lineRule="auto"/>
        <w:ind w:left="300"/>
        <w:textAlignment w:val="center"/>
        <w:rPr>
          <w:rFonts w:ascii="Calibri" w:eastAsiaTheme="minorHAnsi" w:hAnsi="Calibri" w:cs="Calibri"/>
          <w:color w:val="000000"/>
        </w:rPr>
      </w:pPr>
      <w:r w:rsidRPr="005C6456">
        <w:rPr>
          <w:rFonts w:ascii="Calibri" w:eastAsiaTheme="minorHAnsi" w:hAnsi="Calibri" w:cs="Calibri"/>
          <w:b/>
          <w:bCs/>
          <w:color w:val="000000"/>
          <w:sz w:val="28"/>
          <w:szCs w:val="28"/>
        </w:rPr>
        <w:t>Resources</w:t>
      </w:r>
    </w:p>
    <w:p w14:paraId="087E8BFE" w14:textId="77777777" w:rsidR="005C6456" w:rsidRPr="005C6456" w:rsidRDefault="005C6456" w:rsidP="002441BD">
      <w:pPr>
        <w:suppressAutoHyphens/>
        <w:autoSpaceDE w:val="0"/>
        <w:autoSpaceDN w:val="0"/>
        <w:adjustRightInd w:val="0"/>
        <w:ind w:left="302"/>
        <w:textAlignment w:val="center"/>
        <w:rPr>
          <w:rFonts w:ascii="Calibri" w:eastAsiaTheme="minorHAnsi" w:hAnsi="Calibri" w:cs="Calibri"/>
          <w:color w:val="000000"/>
        </w:rPr>
      </w:pPr>
      <w:r w:rsidRPr="005C6456">
        <w:rPr>
          <w:rFonts w:ascii="Calibri" w:eastAsiaTheme="minorHAnsi" w:hAnsi="Calibri" w:cs="Calibri"/>
          <w:color w:val="000000"/>
        </w:rPr>
        <w:t xml:space="preserve">U.S. Department of Education. (2005). </w:t>
      </w:r>
      <w:r w:rsidRPr="005C6456">
        <w:rPr>
          <w:rFonts w:ascii="Calibri" w:eastAsiaTheme="minorHAnsi" w:hAnsi="Calibri" w:cs="Calibri"/>
          <w:i/>
          <w:iCs/>
          <w:color w:val="000000"/>
        </w:rPr>
        <w:t>History of Indian education</w:t>
      </w:r>
      <w:r w:rsidRPr="005C6456">
        <w:rPr>
          <w:rFonts w:ascii="Calibri" w:eastAsiaTheme="minorHAnsi" w:hAnsi="Calibri" w:cs="Calibri"/>
          <w:color w:val="000000"/>
        </w:rPr>
        <w:t xml:space="preserve">. Washington, DC: Author.  Available online at: </w:t>
      </w:r>
      <w:hyperlink r:id="rId12" w:history="1">
        <w:r w:rsidR="002441BD" w:rsidRPr="005C6456">
          <w:rPr>
            <w:rStyle w:val="Hyperlink"/>
            <w:rFonts w:ascii="Calibri" w:eastAsiaTheme="minorHAnsi" w:hAnsi="Calibri" w:cs="Calibri"/>
          </w:rPr>
          <w:t>http://www2.ed.gov/about/offices/list/oese/oie/history.html</w:t>
        </w:r>
      </w:hyperlink>
      <w:r w:rsidR="002441BD">
        <w:rPr>
          <w:rFonts w:ascii="Calibri" w:eastAsiaTheme="minorHAnsi" w:hAnsi="Calibri" w:cs="Calibri"/>
          <w:color w:val="000000"/>
        </w:rPr>
        <w:t xml:space="preserve"> </w:t>
      </w:r>
    </w:p>
    <w:p w14:paraId="79CD4F2F" w14:textId="77777777" w:rsidR="005C6456" w:rsidRPr="005C6456" w:rsidRDefault="005C6456" w:rsidP="002441BD">
      <w:pPr>
        <w:suppressAutoHyphens/>
        <w:autoSpaceDE w:val="0"/>
        <w:autoSpaceDN w:val="0"/>
        <w:adjustRightInd w:val="0"/>
        <w:ind w:left="302"/>
        <w:textAlignment w:val="center"/>
        <w:rPr>
          <w:rFonts w:ascii="Calibri" w:eastAsiaTheme="minorHAnsi" w:hAnsi="Calibri" w:cs="Calibri"/>
          <w:color w:val="000000"/>
        </w:rPr>
      </w:pPr>
    </w:p>
    <w:p w14:paraId="5463BBF4" w14:textId="77777777" w:rsidR="005C6456" w:rsidRDefault="005C6456"/>
    <w:p w14:paraId="112E5F7A" w14:textId="77777777" w:rsidR="00A00724" w:rsidRDefault="00A00724" w:rsidP="00A57BCE">
      <w:pPr>
        <w:rPr>
          <w:rFonts w:eastAsiaTheme="minorHAnsi" w:cs="Consolas"/>
          <w:sz w:val="20"/>
          <w:szCs w:val="20"/>
        </w:rPr>
      </w:pPr>
    </w:p>
    <w:p w14:paraId="3B118B03" w14:textId="77777777" w:rsidR="002441BD" w:rsidRDefault="002441BD" w:rsidP="00A57BCE">
      <w:pPr>
        <w:rPr>
          <w:rFonts w:eastAsiaTheme="minorHAnsi" w:cs="Consolas"/>
          <w:sz w:val="20"/>
          <w:szCs w:val="20"/>
        </w:rPr>
      </w:pPr>
    </w:p>
    <w:p w14:paraId="2B0EB4B4" w14:textId="77777777" w:rsidR="002441BD" w:rsidRDefault="002441BD" w:rsidP="00A57BCE">
      <w:pPr>
        <w:rPr>
          <w:rFonts w:eastAsiaTheme="minorHAnsi" w:cs="Consolas"/>
          <w:sz w:val="20"/>
          <w:szCs w:val="20"/>
        </w:rPr>
      </w:pPr>
    </w:p>
    <w:p w14:paraId="6E372339" w14:textId="77777777" w:rsidR="002441BD" w:rsidRDefault="002441BD" w:rsidP="00A57BCE">
      <w:pPr>
        <w:rPr>
          <w:rFonts w:eastAsiaTheme="minorHAnsi" w:cs="Consolas"/>
          <w:sz w:val="20"/>
          <w:szCs w:val="20"/>
        </w:rPr>
      </w:pPr>
    </w:p>
    <w:p w14:paraId="544F26A2" w14:textId="77777777" w:rsidR="002441BD" w:rsidRDefault="002441BD" w:rsidP="00A57BCE">
      <w:pPr>
        <w:rPr>
          <w:rFonts w:eastAsiaTheme="minorHAnsi" w:cs="Consolas"/>
          <w:sz w:val="20"/>
          <w:szCs w:val="20"/>
        </w:rPr>
      </w:pPr>
    </w:p>
    <w:p w14:paraId="7B8A0876" w14:textId="77777777" w:rsidR="002441BD" w:rsidRDefault="002441BD" w:rsidP="00A57BCE">
      <w:pPr>
        <w:rPr>
          <w:rFonts w:eastAsiaTheme="minorHAnsi" w:cs="Consolas"/>
          <w:sz w:val="20"/>
          <w:szCs w:val="20"/>
        </w:rPr>
      </w:pPr>
    </w:p>
    <w:p w14:paraId="7973A17B" w14:textId="77777777" w:rsidR="002441BD" w:rsidRDefault="002441BD" w:rsidP="00A57BCE">
      <w:pPr>
        <w:rPr>
          <w:rFonts w:eastAsiaTheme="minorHAnsi" w:cs="Consolas"/>
          <w:sz w:val="20"/>
          <w:szCs w:val="20"/>
        </w:rPr>
      </w:pPr>
    </w:p>
    <w:p w14:paraId="6406ED62" w14:textId="77777777" w:rsidR="002441BD" w:rsidRDefault="002441BD" w:rsidP="00A57BCE">
      <w:pPr>
        <w:rPr>
          <w:rFonts w:eastAsiaTheme="minorHAnsi" w:cs="Consolas"/>
          <w:sz w:val="20"/>
          <w:szCs w:val="20"/>
        </w:rPr>
      </w:pPr>
    </w:p>
    <w:p w14:paraId="78CDB29F" w14:textId="77777777" w:rsidR="002441BD" w:rsidRDefault="002441BD" w:rsidP="00A57BCE">
      <w:pPr>
        <w:rPr>
          <w:rFonts w:eastAsiaTheme="minorHAnsi" w:cs="Consolas"/>
          <w:sz w:val="20"/>
          <w:szCs w:val="20"/>
        </w:rPr>
      </w:pPr>
    </w:p>
    <w:p w14:paraId="064A7ECB" w14:textId="77777777" w:rsidR="002441BD" w:rsidRDefault="002441BD" w:rsidP="00A57BCE">
      <w:pPr>
        <w:rPr>
          <w:rFonts w:eastAsiaTheme="minorHAnsi" w:cs="Consolas"/>
          <w:sz w:val="20"/>
          <w:szCs w:val="20"/>
        </w:rPr>
      </w:pPr>
    </w:p>
    <w:p w14:paraId="72EEDD20" w14:textId="77777777" w:rsidR="002441BD" w:rsidRDefault="002441BD" w:rsidP="00A57BCE">
      <w:pPr>
        <w:rPr>
          <w:rFonts w:eastAsiaTheme="minorHAnsi" w:cs="Consolas"/>
          <w:sz w:val="20"/>
          <w:szCs w:val="20"/>
        </w:rPr>
      </w:pPr>
    </w:p>
    <w:p w14:paraId="50A61B58" w14:textId="77777777" w:rsidR="002441BD" w:rsidRDefault="002441BD" w:rsidP="00A57BCE">
      <w:pPr>
        <w:rPr>
          <w:rFonts w:eastAsiaTheme="minorHAnsi" w:cs="Consolas"/>
          <w:sz w:val="20"/>
          <w:szCs w:val="20"/>
        </w:rPr>
      </w:pPr>
    </w:p>
    <w:p w14:paraId="0F73EF97" w14:textId="77777777" w:rsidR="002441BD" w:rsidRDefault="002441BD" w:rsidP="00A57BCE">
      <w:pPr>
        <w:rPr>
          <w:rFonts w:eastAsiaTheme="minorHAnsi" w:cs="Consolas"/>
          <w:sz w:val="20"/>
          <w:szCs w:val="20"/>
        </w:rPr>
      </w:pPr>
    </w:p>
    <w:p w14:paraId="6DBB278E" w14:textId="77777777" w:rsidR="002441BD" w:rsidRDefault="002441BD" w:rsidP="00A57BCE">
      <w:pPr>
        <w:rPr>
          <w:rFonts w:eastAsiaTheme="minorHAnsi" w:cs="Consolas"/>
          <w:sz w:val="20"/>
          <w:szCs w:val="20"/>
        </w:rPr>
      </w:pPr>
    </w:p>
    <w:p w14:paraId="3FE9592A" w14:textId="77777777" w:rsidR="002441BD" w:rsidRDefault="002441BD" w:rsidP="00A57BCE">
      <w:pPr>
        <w:rPr>
          <w:rFonts w:eastAsiaTheme="minorHAnsi" w:cs="Consolas"/>
          <w:sz w:val="20"/>
          <w:szCs w:val="20"/>
        </w:rPr>
      </w:pPr>
    </w:p>
    <w:p w14:paraId="760E6D5B" w14:textId="77777777" w:rsidR="002441BD" w:rsidRDefault="002441BD" w:rsidP="00A57BCE">
      <w:pPr>
        <w:rPr>
          <w:rFonts w:eastAsiaTheme="minorHAnsi" w:cs="Consolas"/>
          <w:sz w:val="20"/>
          <w:szCs w:val="20"/>
        </w:rPr>
      </w:pPr>
    </w:p>
    <w:p w14:paraId="228638BE" w14:textId="77777777" w:rsidR="002441BD" w:rsidRDefault="002441BD" w:rsidP="00A57BCE">
      <w:pPr>
        <w:rPr>
          <w:rFonts w:eastAsiaTheme="minorHAnsi" w:cs="Consolas"/>
          <w:sz w:val="20"/>
          <w:szCs w:val="20"/>
        </w:rPr>
      </w:pPr>
    </w:p>
    <w:p w14:paraId="123B8E18" w14:textId="77777777" w:rsidR="002441BD" w:rsidRDefault="002441BD" w:rsidP="00A57BCE">
      <w:pPr>
        <w:rPr>
          <w:rFonts w:eastAsiaTheme="minorHAnsi" w:cs="Consolas"/>
          <w:sz w:val="20"/>
          <w:szCs w:val="20"/>
        </w:rPr>
      </w:pPr>
    </w:p>
    <w:p w14:paraId="11C6E39F" w14:textId="77777777" w:rsidR="002441BD" w:rsidRDefault="002441BD" w:rsidP="00A57BCE">
      <w:pPr>
        <w:rPr>
          <w:rFonts w:eastAsiaTheme="minorHAnsi" w:cs="Consolas"/>
          <w:sz w:val="20"/>
          <w:szCs w:val="20"/>
        </w:rPr>
      </w:pPr>
    </w:p>
    <w:p w14:paraId="16170762" w14:textId="77777777" w:rsidR="002441BD" w:rsidRDefault="002441BD" w:rsidP="00A57BCE">
      <w:pPr>
        <w:rPr>
          <w:rFonts w:eastAsiaTheme="minorHAnsi" w:cs="Consolas"/>
          <w:sz w:val="20"/>
          <w:szCs w:val="20"/>
        </w:rPr>
      </w:pPr>
    </w:p>
    <w:p w14:paraId="0C82EC0F" w14:textId="77777777" w:rsidR="002441BD" w:rsidRDefault="002441BD" w:rsidP="00A57BCE">
      <w:pPr>
        <w:rPr>
          <w:rFonts w:eastAsiaTheme="minorHAnsi" w:cs="Consolas"/>
          <w:sz w:val="20"/>
          <w:szCs w:val="20"/>
        </w:rPr>
      </w:pPr>
    </w:p>
    <w:p w14:paraId="15A6AA6F" w14:textId="77777777" w:rsidR="002441BD" w:rsidRDefault="002441BD" w:rsidP="00A57BCE">
      <w:pPr>
        <w:rPr>
          <w:rFonts w:eastAsiaTheme="minorHAnsi" w:cs="Consolas"/>
          <w:sz w:val="20"/>
          <w:szCs w:val="20"/>
        </w:rPr>
      </w:pPr>
    </w:p>
    <w:p w14:paraId="35E51388" w14:textId="77777777" w:rsidR="002441BD" w:rsidRDefault="002441BD" w:rsidP="00A57BCE">
      <w:pPr>
        <w:rPr>
          <w:rFonts w:eastAsiaTheme="minorHAnsi" w:cs="Consolas"/>
          <w:sz w:val="20"/>
          <w:szCs w:val="20"/>
        </w:rPr>
      </w:pPr>
    </w:p>
    <w:p w14:paraId="302B0C84" w14:textId="77777777" w:rsidR="002441BD" w:rsidRDefault="002441BD" w:rsidP="00A57BCE">
      <w:pPr>
        <w:rPr>
          <w:rFonts w:eastAsiaTheme="minorHAnsi" w:cs="Consolas"/>
          <w:sz w:val="20"/>
          <w:szCs w:val="20"/>
        </w:rPr>
      </w:pPr>
    </w:p>
    <w:p w14:paraId="7E8C020F" w14:textId="77777777" w:rsidR="002441BD" w:rsidRDefault="002441BD" w:rsidP="00A57BCE">
      <w:pPr>
        <w:rPr>
          <w:rFonts w:eastAsiaTheme="minorHAnsi" w:cs="Consolas"/>
          <w:sz w:val="20"/>
          <w:szCs w:val="20"/>
        </w:rPr>
      </w:pPr>
    </w:p>
    <w:p w14:paraId="5C37FF0C" w14:textId="77777777" w:rsidR="00A00724" w:rsidRDefault="00A00724" w:rsidP="00A57BCE">
      <w:pPr>
        <w:rPr>
          <w:rFonts w:eastAsiaTheme="minorHAnsi" w:cs="Consolas"/>
          <w:sz w:val="20"/>
          <w:szCs w:val="20"/>
        </w:rPr>
      </w:pPr>
    </w:p>
    <w:p w14:paraId="6B40441A" w14:textId="77777777" w:rsidR="00CC3DD4" w:rsidRPr="00E27E80" w:rsidRDefault="00CC3DD4" w:rsidP="00A57BCE">
      <w:r w:rsidRPr="00DF4220">
        <w:rPr>
          <w:rFonts w:eastAsiaTheme="minorHAnsi" w:cs="Consolas"/>
          <w:sz w:val="20"/>
          <w:szCs w:val="20"/>
        </w:rPr>
        <w:t>This document was produced under U.S. Department of Education, Office of Special Education Programs No. H328R130012-14.  The views expressed herein do not necessarily represent the positions or policies of the Department of Education. No official endorsement by the U.S. Department of Education of any product, commodity, service</w:t>
      </w:r>
      <w:r w:rsidR="00836294" w:rsidRPr="00DF4220">
        <w:rPr>
          <w:rFonts w:eastAsiaTheme="minorHAnsi" w:cs="Consolas"/>
          <w:sz w:val="20"/>
          <w:szCs w:val="20"/>
        </w:rPr>
        <w:t>,</w:t>
      </w:r>
      <w:r w:rsidRPr="00DF4220">
        <w:rPr>
          <w:rFonts w:eastAsiaTheme="minorHAnsi" w:cs="Consolas"/>
          <w:sz w:val="20"/>
          <w:szCs w:val="20"/>
        </w:rPr>
        <w:t xml:space="preserve"> or enterprise mentioned in this publication is intended or should be inferred.</w:t>
      </w:r>
      <w:r w:rsidR="00836294" w:rsidRPr="00DF4220">
        <w:rPr>
          <w:rFonts w:eastAsiaTheme="minorHAnsi" w:cs="Consolas"/>
          <w:sz w:val="20"/>
          <w:szCs w:val="20"/>
        </w:rPr>
        <w:t xml:space="preserve"> </w:t>
      </w:r>
      <w:r w:rsidRPr="00DF4220">
        <w:rPr>
          <w:rFonts w:eastAsiaTheme="minorHAnsi" w:cs="Consolas"/>
          <w:sz w:val="20"/>
          <w:szCs w:val="20"/>
        </w:rPr>
        <w:t>This product is public domain. Authorization to reproduce it in whole or in part is granted.</w:t>
      </w:r>
      <w:r w:rsidR="00DF4220" w:rsidRPr="00DF4220">
        <w:rPr>
          <w:rFonts w:eastAsiaTheme="minorHAnsi" w:cs="Consolas"/>
          <w:sz w:val="20"/>
          <w:szCs w:val="20"/>
        </w:rPr>
        <w:t xml:space="preserve"> Please do give proper credit to NAPTAC</w:t>
      </w:r>
      <w:r w:rsidR="00A00724">
        <w:rPr>
          <w:rFonts w:eastAsiaTheme="minorHAnsi" w:cs="Consolas"/>
          <w:sz w:val="20"/>
          <w:szCs w:val="20"/>
        </w:rPr>
        <w:t>, the Native American Parent Technical Assistance Center</w:t>
      </w:r>
      <w:r w:rsidR="00DF4220" w:rsidRPr="00DF4220">
        <w:rPr>
          <w:rFonts w:eastAsiaTheme="minorHAnsi" w:cs="Consolas"/>
          <w:sz w:val="20"/>
          <w:szCs w:val="20"/>
        </w:rPr>
        <w:t>.</w:t>
      </w:r>
      <w:r w:rsidRPr="00E27E80">
        <w:rPr>
          <w:rFonts w:eastAsiaTheme="minorHAnsi" w:cs="Consolas"/>
        </w:rPr>
        <w:t xml:space="preserve"> </w:t>
      </w:r>
    </w:p>
    <w:sectPr w:rsidR="00CC3DD4" w:rsidRPr="00E27E80" w:rsidSect="001B2BC9">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8FB9E" w14:textId="77777777" w:rsidR="001B4ADE" w:rsidRDefault="001B4ADE" w:rsidP="001B2BC9">
      <w:r>
        <w:separator/>
      </w:r>
    </w:p>
  </w:endnote>
  <w:endnote w:type="continuationSeparator" w:id="0">
    <w:p w14:paraId="046C0C8A" w14:textId="77777777" w:rsidR="001B4ADE" w:rsidRDefault="001B4ADE" w:rsidP="001B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063A" w14:textId="77777777" w:rsidR="001B2BC9" w:rsidRPr="00A00724" w:rsidRDefault="00A00724" w:rsidP="00A00724">
    <w:pPr>
      <w:pStyle w:val="Footer"/>
      <w:jc w:val="center"/>
      <w:rPr>
        <w:sz w:val="22"/>
        <w:szCs w:val="22"/>
      </w:rPr>
    </w:pPr>
    <w:r w:rsidRPr="00A00724">
      <w:rPr>
        <w:sz w:val="22"/>
        <w:szCs w:val="22"/>
      </w:rPr>
      <w:t xml:space="preserve">Online at: </w:t>
    </w:r>
    <w:hyperlink r:id="rId1" w:history="1">
      <w:r w:rsidRPr="00A00724">
        <w:rPr>
          <w:rStyle w:val="Hyperlink"/>
          <w:sz w:val="22"/>
          <w:szCs w:val="22"/>
        </w:rPr>
        <w:t>https://www.parentcenterhub.org/naptac-tier2-outreach/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58828" w14:textId="77777777" w:rsidR="001B4ADE" w:rsidRDefault="001B4ADE" w:rsidP="001B2BC9">
      <w:r>
        <w:separator/>
      </w:r>
    </w:p>
  </w:footnote>
  <w:footnote w:type="continuationSeparator" w:id="0">
    <w:p w14:paraId="68FB9B2D" w14:textId="77777777" w:rsidR="001B4ADE" w:rsidRDefault="001B4ADE" w:rsidP="001B2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D5AB" w14:textId="77777777" w:rsidR="001B2BC9" w:rsidRDefault="001B2BC9">
    <w:pPr>
      <w:pStyle w:val="Header"/>
    </w:pPr>
    <w:r w:rsidRPr="001B2BC9">
      <w:rPr>
        <w:rFonts w:ascii="Arial Black" w:hAnsi="Arial Black"/>
        <w:noProof/>
        <w:sz w:val="56"/>
      </w:rPr>
      <w:drawing>
        <wp:anchor distT="0" distB="0" distL="114300" distR="114300" simplePos="0" relativeHeight="251662336" behindDoc="1" locked="0" layoutInCell="1" allowOverlap="1" wp14:anchorId="5743665F" wp14:editId="4FBB318A">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A4E"/>
      </v:shape>
    </w:pict>
  </w:numPicBullet>
  <w:abstractNum w:abstractNumId="0" w15:restartNumberingAfterBreak="0">
    <w:nsid w:val="098A20EC"/>
    <w:multiLevelType w:val="hybridMultilevel"/>
    <w:tmpl w:val="8222D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E4005"/>
    <w:multiLevelType w:val="hybridMultilevel"/>
    <w:tmpl w:val="63202AE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D3A69F5"/>
    <w:multiLevelType w:val="hybridMultilevel"/>
    <w:tmpl w:val="761699E8"/>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655448"/>
    <w:multiLevelType w:val="hybridMultilevel"/>
    <w:tmpl w:val="3A0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B4377"/>
    <w:multiLevelType w:val="hybridMultilevel"/>
    <w:tmpl w:val="B980DA6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88125B4"/>
    <w:multiLevelType w:val="hybridMultilevel"/>
    <w:tmpl w:val="8A6169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611BA"/>
    <w:multiLevelType w:val="hybridMultilevel"/>
    <w:tmpl w:val="7E3AE46E"/>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95F28"/>
    <w:multiLevelType w:val="hybridMultilevel"/>
    <w:tmpl w:val="7B38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15563B"/>
    <w:multiLevelType w:val="hybridMultilevel"/>
    <w:tmpl w:val="BE3A52D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0826B57"/>
    <w:multiLevelType w:val="hybridMultilevel"/>
    <w:tmpl w:val="55284512"/>
    <w:lvl w:ilvl="0" w:tplc="936ABABA">
      <w:start w:val="1"/>
      <w:numFmt w:val="bullet"/>
      <w:lvlText w:val="≠"/>
      <w:lvlJc w:val="left"/>
      <w:pPr>
        <w:ind w:left="360" w:hanging="360"/>
      </w:pPr>
      <w:rPr>
        <w:rFonts w:ascii="Calibri" w:hAnsi="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DD13CA"/>
    <w:multiLevelType w:val="hybridMultilevel"/>
    <w:tmpl w:val="DE4A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7"/>
  </w:num>
  <w:num w:numId="6">
    <w:abstractNumId w:val="10"/>
  </w:num>
  <w:num w:numId="7">
    <w:abstractNumId w:val="5"/>
  </w:num>
  <w:num w:numId="8">
    <w:abstractNumId w:val="2"/>
  </w:num>
  <w:num w:numId="9">
    <w:abstractNumId w:val="11"/>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446"/>
    <w:rsid w:val="000C1DBE"/>
    <w:rsid w:val="000F229D"/>
    <w:rsid w:val="00125188"/>
    <w:rsid w:val="001A7C5F"/>
    <w:rsid w:val="001B2BC9"/>
    <w:rsid w:val="001B4ADE"/>
    <w:rsid w:val="00223478"/>
    <w:rsid w:val="002441BD"/>
    <w:rsid w:val="00284B34"/>
    <w:rsid w:val="002E506A"/>
    <w:rsid w:val="002F11E3"/>
    <w:rsid w:val="002F6E11"/>
    <w:rsid w:val="00315A23"/>
    <w:rsid w:val="00363EF2"/>
    <w:rsid w:val="00386937"/>
    <w:rsid w:val="003A7CA9"/>
    <w:rsid w:val="003E3DA0"/>
    <w:rsid w:val="003F272C"/>
    <w:rsid w:val="00412A33"/>
    <w:rsid w:val="00476DED"/>
    <w:rsid w:val="004B0732"/>
    <w:rsid w:val="004B6CE0"/>
    <w:rsid w:val="00501880"/>
    <w:rsid w:val="00553C56"/>
    <w:rsid w:val="005618FF"/>
    <w:rsid w:val="0056539E"/>
    <w:rsid w:val="005A08BB"/>
    <w:rsid w:val="005C6456"/>
    <w:rsid w:val="005D4A6C"/>
    <w:rsid w:val="005D4CF1"/>
    <w:rsid w:val="00606DC6"/>
    <w:rsid w:val="0061489A"/>
    <w:rsid w:val="00692A21"/>
    <w:rsid w:val="006B4504"/>
    <w:rsid w:val="006E31E3"/>
    <w:rsid w:val="0071017C"/>
    <w:rsid w:val="007151EA"/>
    <w:rsid w:val="0073753A"/>
    <w:rsid w:val="00747B2F"/>
    <w:rsid w:val="00762915"/>
    <w:rsid w:val="00794446"/>
    <w:rsid w:val="00800695"/>
    <w:rsid w:val="0083312D"/>
    <w:rsid w:val="008342BF"/>
    <w:rsid w:val="00836294"/>
    <w:rsid w:val="00846D7F"/>
    <w:rsid w:val="008719E6"/>
    <w:rsid w:val="00874441"/>
    <w:rsid w:val="008B7EAD"/>
    <w:rsid w:val="008F6EFC"/>
    <w:rsid w:val="00935910"/>
    <w:rsid w:val="00940537"/>
    <w:rsid w:val="009463AD"/>
    <w:rsid w:val="00A00724"/>
    <w:rsid w:val="00A57BCE"/>
    <w:rsid w:val="00A77184"/>
    <w:rsid w:val="00AB0899"/>
    <w:rsid w:val="00B51C53"/>
    <w:rsid w:val="00BB1F84"/>
    <w:rsid w:val="00C01E58"/>
    <w:rsid w:val="00CC3DD4"/>
    <w:rsid w:val="00D213BD"/>
    <w:rsid w:val="00D406CC"/>
    <w:rsid w:val="00D577AC"/>
    <w:rsid w:val="00D828AF"/>
    <w:rsid w:val="00D859CF"/>
    <w:rsid w:val="00DA3220"/>
    <w:rsid w:val="00DA71AC"/>
    <w:rsid w:val="00DB7061"/>
    <w:rsid w:val="00DC5C6A"/>
    <w:rsid w:val="00DF4220"/>
    <w:rsid w:val="00E27E80"/>
    <w:rsid w:val="00E86906"/>
    <w:rsid w:val="00EA7FE1"/>
    <w:rsid w:val="00F25116"/>
    <w:rsid w:val="00F429E7"/>
    <w:rsid w:val="00FB653B"/>
    <w:rsid w:val="00FB6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D407A"/>
  <w15:docId w15:val="{F6910AD0-B6B3-44F3-B021-BB94D558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 w:type="paragraph" w:customStyle="1" w:styleId="BasicParagraph">
    <w:name w:val="[Basic Paragraph]"/>
    <w:basedOn w:val="Normal"/>
    <w:uiPriority w:val="99"/>
    <w:rsid w:val="00A77184"/>
    <w:pPr>
      <w:autoSpaceDE w:val="0"/>
      <w:autoSpaceDN w:val="0"/>
      <w:adjustRightInd w:val="0"/>
      <w:spacing w:line="288" w:lineRule="auto"/>
      <w:textAlignment w:val="center"/>
    </w:pPr>
    <w:rPr>
      <w:rFonts w:ascii="Times New Roman" w:eastAsiaTheme="minorHAnsi" w:hAnsi="Times New Roman" w:cs="Times New Roman"/>
      <w:color w:val="000000"/>
    </w:rPr>
  </w:style>
  <w:style w:type="paragraph" w:customStyle="1" w:styleId="Default">
    <w:name w:val="Default"/>
    <w:rsid w:val="00A77184"/>
    <w:pPr>
      <w:autoSpaceDE w:val="0"/>
      <w:autoSpaceDN w:val="0"/>
      <w:adjustRightInd w:val="0"/>
    </w:pPr>
    <w:rPr>
      <w:rFonts w:ascii="Calibri" w:hAnsi="Calibri" w:cs="Calibri"/>
      <w:color w:val="000000"/>
    </w:rPr>
  </w:style>
  <w:style w:type="paragraph" w:customStyle="1" w:styleId="Pa1">
    <w:name w:val="Pa1"/>
    <w:basedOn w:val="Default"/>
    <w:next w:val="Default"/>
    <w:uiPriority w:val="99"/>
    <w:rsid w:val="00A77184"/>
    <w:pPr>
      <w:spacing w:line="241" w:lineRule="atLeast"/>
    </w:pPr>
    <w:rPr>
      <w:color w:val="auto"/>
    </w:rPr>
  </w:style>
  <w:style w:type="character" w:customStyle="1" w:styleId="A4">
    <w:name w:val="A4"/>
    <w:uiPriority w:val="99"/>
    <w:rsid w:val="00A77184"/>
    <w:rPr>
      <w:b/>
      <w:bCs/>
      <w:color w:val="000000"/>
      <w:sz w:val="28"/>
      <w:szCs w:val="28"/>
    </w:rPr>
  </w:style>
  <w:style w:type="paragraph" w:customStyle="1" w:styleId="Pa7">
    <w:name w:val="Pa7"/>
    <w:basedOn w:val="Default"/>
    <w:next w:val="Default"/>
    <w:uiPriority w:val="99"/>
    <w:rsid w:val="00A77184"/>
    <w:pPr>
      <w:spacing w:line="241" w:lineRule="atLeast"/>
    </w:pPr>
    <w:rPr>
      <w:color w:val="auto"/>
    </w:rPr>
  </w:style>
  <w:style w:type="character" w:styleId="UnresolvedMention">
    <w:name w:val="Unresolved Mention"/>
    <w:basedOn w:val="DefaultParagraphFont"/>
    <w:uiPriority w:val="99"/>
    <w:semiHidden/>
    <w:unhideWhenUsed/>
    <w:rsid w:val="00244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ed.gov/about/offices/list/oese/oie/history.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rentcenterhub.org/naptac-tier2-outreach/" TargetMode="External"/><Relationship Id="rId4" Type="http://schemas.openxmlformats.org/officeDocument/2006/relationships/settings" Target="settings.xml"/><Relationship Id="rId9" Type="http://schemas.openxmlformats.org/officeDocument/2006/relationships/hyperlink" Target="https://www.parentcenterhub.org/naptac-tier2-outreac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parentcenterhub.org/naptac-tier2-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D1EE-5A87-42F3-A080-F1D6FD50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NAPTAC Template 1</Template>
  <TotalTime>31</TotalTime>
  <Pages>4</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Kupper</dc:creator>
  <cp:keywords/>
  <dc:description/>
  <cp:lastModifiedBy>Lisa Kupper</cp:lastModifiedBy>
  <cp:revision>11</cp:revision>
  <cp:lastPrinted>2019-11-22T21:35:00Z</cp:lastPrinted>
  <dcterms:created xsi:type="dcterms:W3CDTF">2019-10-15T18:58:00Z</dcterms:created>
  <dcterms:modified xsi:type="dcterms:W3CDTF">2019-11-22T21:35:00Z</dcterms:modified>
</cp:coreProperties>
</file>