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414F3" w14:textId="15BD6378" w:rsidR="001B2BC9" w:rsidRDefault="001B2BC9"/>
    <w:p w14:paraId="33F46D45" w14:textId="493684B4" w:rsidR="00DA71AC" w:rsidRPr="001B2BC9" w:rsidRDefault="00D51074" w:rsidP="00406B94">
      <w:pPr>
        <w:rPr>
          <w:b/>
          <w:sz w:val="36"/>
        </w:rPr>
      </w:pPr>
      <w:r w:rsidRPr="00D51074">
        <w:rPr>
          <w:b/>
          <w:sz w:val="40"/>
        </w:rPr>
        <w:t xml:space="preserve">A Native Perspective on </w:t>
      </w:r>
      <w:r>
        <w:rPr>
          <w:b/>
          <w:sz w:val="40"/>
        </w:rPr>
        <w:br/>
      </w:r>
      <w:r w:rsidRPr="00D51074">
        <w:rPr>
          <w:b/>
          <w:sz w:val="40"/>
        </w:rPr>
        <w:t xml:space="preserve">Preschool Suspension </w:t>
      </w:r>
      <w:r>
        <w:rPr>
          <w:b/>
          <w:sz w:val="40"/>
        </w:rPr>
        <w:t>and</w:t>
      </w:r>
      <w:r w:rsidRPr="00D51074">
        <w:rPr>
          <w:b/>
          <w:sz w:val="40"/>
        </w:rPr>
        <w:t xml:space="preserve"> Expulsion</w:t>
      </w:r>
    </w:p>
    <w:p w14:paraId="4310BED1" w14:textId="7C346F23" w:rsidR="001B2BC9" w:rsidRDefault="000D5C32" w:rsidP="00DA71AC">
      <w:r>
        <w:rPr>
          <w:rFonts w:ascii="Arial Black" w:hAnsi="Arial Black"/>
          <w:noProof/>
          <w:color w:val="FFFFFF" w:themeColor="background1"/>
          <w:sz w:val="44"/>
        </w:rPr>
        <mc:AlternateContent>
          <mc:Choice Requires="wps">
            <w:drawing>
              <wp:anchor distT="0" distB="0" distL="114300" distR="114300" simplePos="0" relativeHeight="251652608" behindDoc="0" locked="0" layoutInCell="1" allowOverlap="1" wp14:anchorId="555BBC3B" wp14:editId="13FEF6CE">
                <wp:simplePos x="0" y="0"/>
                <wp:positionH relativeFrom="column">
                  <wp:posOffset>40949</wp:posOffset>
                </wp:positionH>
                <wp:positionV relativeFrom="paragraph">
                  <wp:posOffset>131445</wp:posOffset>
                </wp:positionV>
                <wp:extent cx="3914775" cy="45719"/>
                <wp:effectExtent l="0" t="0" r="9525" b="0"/>
                <wp:wrapNone/>
                <wp:docPr id="19" name="Oval 19"/>
                <wp:cNvGraphicFramePr/>
                <a:graphic xmlns:a="http://schemas.openxmlformats.org/drawingml/2006/main">
                  <a:graphicData uri="http://schemas.microsoft.com/office/word/2010/wordprocessingShape">
                    <wps:wsp>
                      <wps:cNvSpPr/>
                      <wps:spPr>
                        <a:xfrm>
                          <a:off x="0" y="0"/>
                          <a:ext cx="3914775" cy="45719"/>
                        </a:xfrm>
                        <a:prstGeom prst="ellipse">
                          <a:avLst/>
                        </a:prstGeom>
                        <a:solidFill>
                          <a:schemeClr val="accent2">
                            <a:lumMod val="40000"/>
                            <a:lumOff val="60000"/>
                          </a:schemeClr>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3C08E" id="Oval 19" o:spid="_x0000_s1026" style="position:absolute;margin-left:3.2pt;margin-top:10.35pt;width:308.2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" fillcolor="#f7caac [1301]" stroked="f" strokeweight=".5pt">
                <v:stroke joinstyle="miter"/>
              </v:oval>
            </w:pict>
          </mc:Fallback>
        </mc:AlternateContent>
      </w:r>
    </w:p>
    <w:p w14:paraId="74752E17" w14:textId="559F9F4F" w:rsidR="00FA7312" w:rsidRDefault="00FA7312" w:rsidP="00FA7312">
      <w:pPr>
        <w:pStyle w:val="NoSpacing"/>
      </w:pPr>
    </w:p>
    <w:p w14:paraId="31C7F45A" w14:textId="3C309F02" w:rsidR="00486E61" w:rsidRDefault="00486E61" w:rsidP="00FA7312">
      <w:pPr>
        <w:pStyle w:val="NoSpacing"/>
      </w:pPr>
      <w:r>
        <w:t>Written by Norrine Smokey-Smith</w:t>
      </w:r>
    </w:p>
    <w:p w14:paraId="3050DEA1" w14:textId="3A71E175" w:rsidR="00486E61" w:rsidRDefault="007F4608" w:rsidP="00FA7312">
      <w:pPr>
        <w:pStyle w:val="NoSpacing"/>
      </w:pPr>
      <w:r>
        <w:rPr>
          <w:noProof/>
        </w:rPr>
        <mc:AlternateContent>
          <mc:Choice Requires="wps">
            <w:drawing>
              <wp:anchor distT="45720" distB="45720" distL="114300" distR="114300" simplePos="0" relativeHeight="251651584" behindDoc="0" locked="0" layoutInCell="1" allowOverlap="1" wp14:anchorId="6E0BD24E" wp14:editId="374EECA4">
                <wp:simplePos x="0" y="0"/>
                <wp:positionH relativeFrom="column">
                  <wp:posOffset>2854960</wp:posOffset>
                </wp:positionH>
                <wp:positionV relativeFrom="paragraph">
                  <wp:posOffset>119380</wp:posOffset>
                </wp:positionV>
                <wp:extent cx="3431540" cy="3571240"/>
                <wp:effectExtent l="38100" t="38100" r="111760" b="1054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3571240"/>
                        </a:xfrm>
                        <a:prstGeom prst="rect">
                          <a:avLst/>
                        </a:prstGeom>
                        <a:solidFill>
                          <a:srgbClr val="FFFFFF"/>
                        </a:solidFill>
                        <a:ln w="9525">
                          <a:solidFill>
                            <a:schemeClr val="bg1">
                              <a:lumMod val="50000"/>
                            </a:schemeClr>
                          </a:solidFill>
                          <a:miter lim="800000"/>
                          <a:headEnd/>
                          <a:tailEnd/>
                        </a:ln>
                        <a:effectLst>
                          <a:outerShdw blurRad="50800" dist="38100" dir="2700000" algn="tl" rotWithShape="0">
                            <a:prstClr val="black">
                              <a:alpha val="40000"/>
                            </a:prstClr>
                          </a:outerShdw>
                        </a:effectLst>
                      </wps:spPr>
                      <wps:txbx>
                        <w:txbxContent>
                          <w:p w14:paraId="29F7B044" w14:textId="2ACA20EF" w:rsidR="000D5C32" w:rsidRPr="000D5C32" w:rsidRDefault="000D5C32" w:rsidP="00406B94">
                            <w:pPr>
                              <w:spacing w:before="120"/>
                              <w:ind w:left="180"/>
                              <w:jc w:val="center"/>
                              <w:rPr>
                                <w:b/>
                                <w:color w:val="008080"/>
                                <w:sz w:val="32"/>
                                <w:szCs w:val="32"/>
                              </w:rPr>
                            </w:pPr>
                            <w:r w:rsidRPr="000D5C32">
                              <w:rPr>
                                <w:b/>
                                <w:color w:val="008080"/>
                                <w:sz w:val="32"/>
                                <w:szCs w:val="32"/>
                              </w:rPr>
                              <w:t>At A Glance</w:t>
                            </w:r>
                          </w:p>
                          <w:p w14:paraId="43195E5E" w14:textId="527E6446" w:rsidR="000D5C32" w:rsidRPr="000D5C32" w:rsidRDefault="000D5C32" w:rsidP="000D5C32">
                            <w:pPr>
                              <w:ind w:left="180"/>
                              <w:rPr>
                                <w:sz w:val="22"/>
                                <w:szCs w:val="22"/>
                              </w:rPr>
                            </w:pPr>
                            <w:r w:rsidRPr="000D5C32">
                              <w:rPr>
                                <w:sz w:val="22"/>
                                <w:szCs w:val="22"/>
                              </w:rPr>
                              <w:t>This article highlights key findings on preschool suspension and expulsion based on the Civil Rights Data Collection (CRDC) and recent research studies. It also discusses:</w:t>
                            </w:r>
                          </w:p>
                          <w:p w14:paraId="3F4608BA" w14:textId="77777777" w:rsidR="000D5C32" w:rsidRPr="000D5C32" w:rsidRDefault="000D5C32" w:rsidP="008A1B7D">
                            <w:pPr>
                              <w:pStyle w:val="ListParagraph"/>
                              <w:numPr>
                                <w:ilvl w:val="0"/>
                                <w:numId w:val="10"/>
                              </w:numPr>
                              <w:ind w:left="540"/>
                              <w:rPr>
                                <w:sz w:val="22"/>
                                <w:szCs w:val="22"/>
                              </w:rPr>
                            </w:pPr>
                            <w:r w:rsidRPr="000D5C32">
                              <w:rPr>
                                <w:sz w:val="22"/>
                                <w:szCs w:val="22"/>
                              </w:rPr>
                              <w:t xml:space="preserve">discipline disparities and their impact on young children’s mental well-being, and </w:t>
                            </w:r>
                          </w:p>
                          <w:p w14:paraId="7CC99378" w14:textId="77777777" w:rsidR="000D5C32" w:rsidRPr="000D5C32" w:rsidRDefault="000D5C32" w:rsidP="008A1B7D">
                            <w:pPr>
                              <w:pStyle w:val="ListParagraph"/>
                              <w:numPr>
                                <w:ilvl w:val="0"/>
                                <w:numId w:val="10"/>
                              </w:numPr>
                              <w:ind w:left="540"/>
                              <w:rPr>
                                <w:sz w:val="22"/>
                                <w:szCs w:val="22"/>
                              </w:rPr>
                            </w:pPr>
                            <w:r w:rsidRPr="000D5C32">
                              <w:rPr>
                                <w:sz w:val="22"/>
                                <w:szCs w:val="22"/>
                              </w:rPr>
                              <w:t xml:space="preserve">culturally responsive practices at the preschool level that can reduce disproportionate discipline practices among American Indian/Alaska Native (AI/AN) preschoolers. </w:t>
                            </w:r>
                          </w:p>
                          <w:p w14:paraId="23FE1964" w14:textId="77777777" w:rsidR="000D5C32" w:rsidRPr="000D5C32" w:rsidRDefault="000D5C32" w:rsidP="008A1B7D">
                            <w:pPr>
                              <w:ind w:left="540"/>
                              <w:rPr>
                                <w:sz w:val="22"/>
                                <w:szCs w:val="22"/>
                              </w:rPr>
                            </w:pPr>
                          </w:p>
                          <w:p w14:paraId="5C2B62DF" w14:textId="04132A60" w:rsidR="000D5C32" w:rsidRPr="00C138B2" w:rsidRDefault="000D5C32" w:rsidP="008A1B7D">
                            <w:pPr>
                              <w:ind w:left="180"/>
                              <w:rPr>
                                <w:i/>
                                <w:sz w:val="22"/>
                                <w:szCs w:val="22"/>
                              </w:rPr>
                            </w:pPr>
                            <w:r w:rsidRPr="00C138B2">
                              <w:rPr>
                                <w:i/>
                                <w:sz w:val="22"/>
                                <w:szCs w:val="22"/>
                              </w:rPr>
                              <w:t>The article will help Parent Centers in:</w:t>
                            </w:r>
                          </w:p>
                          <w:p w14:paraId="077CDDA8" w14:textId="77777777" w:rsidR="000D5C32" w:rsidRPr="000D5C32" w:rsidRDefault="000D5C32" w:rsidP="008A1B7D">
                            <w:pPr>
                              <w:pStyle w:val="ListParagraph"/>
                              <w:numPr>
                                <w:ilvl w:val="0"/>
                                <w:numId w:val="11"/>
                              </w:numPr>
                              <w:ind w:left="540"/>
                              <w:rPr>
                                <w:sz w:val="22"/>
                                <w:szCs w:val="22"/>
                              </w:rPr>
                            </w:pPr>
                            <w:r w:rsidRPr="000D5C32">
                              <w:rPr>
                                <w:sz w:val="22"/>
                                <w:szCs w:val="22"/>
                              </w:rPr>
                              <w:t>working with young children with disabilities who are AI/AN;</w:t>
                            </w:r>
                          </w:p>
                          <w:p w14:paraId="5C5024EF" w14:textId="77777777" w:rsidR="000D5C32" w:rsidRPr="000D5C32" w:rsidRDefault="000D5C32" w:rsidP="008A1B7D">
                            <w:pPr>
                              <w:pStyle w:val="ListParagraph"/>
                              <w:numPr>
                                <w:ilvl w:val="0"/>
                                <w:numId w:val="11"/>
                              </w:numPr>
                              <w:ind w:left="540"/>
                              <w:rPr>
                                <w:sz w:val="22"/>
                                <w:szCs w:val="22"/>
                              </w:rPr>
                            </w:pPr>
                            <w:r w:rsidRPr="000D5C32">
                              <w:rPr>
                                <w:sz w:val="22"/>
                                <w:szCs w:val="22"/>
                              </w:rPr>
                              <w:t>understanding key barriers that young AI/AN students face in their earliest years of schooling and their impact on educational achievement; and</w:t>
                            </w:r>
                          </w:p>
                          <w:p w14:paraId="7D301B5E" w14:textId="7D89CD83" w:rsidR="000D5C32" w:rsidRPr="000D5C32" w:rsidRDefault="000D5C32" w:rsidP="008A1B7D">
                            <w:pPr>
                              <w:pStyle w:val="ListParagraph"/>
                              <w:numPr>
                                <w:ilvl w:val="0"/>
                                <w:numId w:val="11"/>
                              </w:numPr>
                              <w:spacing w:after="120"/>
                              <w:ind w:left="540"/>
                              <w:rPr>
                                <w:sz w:val="22"/>
                                <w:szCs w:val="22"/>
                              </w:rPr>
                            </w:pPr>
                            <w:r w:rsidRPr="000D5C32">
                              <w:rPr>
                                <w:sz w:val="22"/>
                                <w:szCs w:val="22"/>
                              </w:rPr>
                              <w:t>enhancing relationships with Native parents.</w:t>
                            </w:r>
                          </w:p>
                          <w:p w14:paraId="69D8C8F0" w14:textId="77777777" w:rsidR="000D5C32" w:rsidRDefault="000D5C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BD24E" id="_x0000_t202" coordsize="21600,21600" o:spt="202" path="m,l,21600r21600,l21600,xe">
                <v:stroke joinstyle="miter"/>
                <v:path gradientshapeok="t" o:connecttype="rect"/>
              </v:shapetype>
              <v:shape id="Text Box 2" o:spid="_x0000_s1026" type="#_x0000_t202" style="position:absolute;margin-left:224.8pt;margin-top:9.4pt;width:270.2pt;height:281.2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" strokecolor="#7f7f7f [1612]">
                <v:shadow on="t" color="black" opacity="26214f" origin="-.5,-.5" offset=".74836mm,.74836mm"/>
                <v:textbox>
                  <w:txbxContent>
                    <w:p w14:paraId="29F7B044" w14:textId="2ACA20EF" w:rsidR="000D5C32" w:rsidRPr="000D5C32" w:rsidRDefault="000D5C32" w:rsidP="00406B94">
                      <w:pPr>
                        <w:spacing w:before="120"/>
                        <w:ind w:left="180"/>
                        <w:jc w:val="center"/>
                        <w:rPr>
                          <w:b/>
                          <w:color w:val="008080"/>
                          <w:sz w:val="32"/>
                          <w:szCs w:val="32"/>
                        </w:rPr>
                      </w:pPr>
                      <w:r w:rsidRPr="000D5C32">
                        <w:rPr>
                          <w:b/>
                          <w:color w:val="008080"/>
                          <w:sz w:val="32"/>
                          <w:szCs w:val="32"/>
                        </w:rPr>
                        <w:t>At A Glance</w:t>
                      </w:r>
                    </w:p>
                    <w:p w14:paraId="43195E5E" w14:textId="527E6446" w:rsidR="000D5C32" w:rsidRPr="000D5C32" w:rsidRDefault="000D5C32" w:rsidP="000D5C32">
                      <w:pPr>
                        <w:ind w:left="180"/>
                        <w:rPr>
                          <w:sz w:val="22"/>
                          <w:szCs w:val="22"/>
                        </w:rPr>
                      </w:pPr>
                      <w:r w:rsidRPr="000D5C32">
                        <w:rPr>
                          <w:sz w:val="22"/>
                          <w:szCs w:val="22"/>
                        </w:rPr>
                        <w:t>This article highlights key findings on preschool suspension and expulsion based on the Civil Rights Data Collection (CRDC) and recent research studies. It also discusses:</w:t>
                      </w:r>
                    </w:p>
                    <w:p w14:paraId="3F4608BA" w14:textId="77777777" w:rsidR="000D5C32" w:rsidRPr="000D5C32" w:rsidRDefault="000D5C32" w:rsidP="008A1B7D">
                      <w:pPr>
                        <w:pStyle w:val="ListParagraph"/>
                        <w:numPr>
                          <w:ilvl w:val="0"/>
                          <w:numId w:val="10"/>
                        </w:numPr>
                        <w:ind w:left="540"/>
                        <w:rPr>
                          <w:sz w:val="22"/>
                          <w:szCs w:val="22"/>
                        </w:rPr>
                      </w:pPr>
                      <w:r w:rsidRPr="000D5C32">
                        <w:rPr>
                          <w:sz w:val="22"/>
                          <w:szCs w:val="22"/>
                        </w:rPr>
                        <w:t xml:space="preserve">discipline disparities and their impact on young children’s mental well-being, and </w:t>
                      </w:r>
                    </w:p>
                    <w:p w14:paraId="7CC99378" w14:textId="77777777" w:rsidR="000D5C32" w:rsidRPr="000D5C32" w:rsidRDefault="000D5C32" w:rsidP="008A1B7D">
                      <w:pPr>
                        <w:pStyle w:val="ListParagraph"/>
                        <w:numPr>
                          <w:ilvl w:val="0"/>
                          <w:numId w:val="10"/>
                        </w:numPr>
                        <w:ind w:left="540"/>
                        <w:rPr>
                          <w:sz w:val="22"/>
                          <w:szCs w:val="22"/>
                        </w:rPr>
                      </w:pPr>
                      <w:r w:rsidRPr="000D5C32">
                        <w:rPr>
                          <w:sz w:val="22"/>
                          <w:szCs w:val="22"/>
                        </w:rPr>
                        <w:t xml:space="preserve">culturally responsive practices at the preschool level that can reduce disproportionate discipline practices among American Indian/Alaska Native (AI/AN) preschoolers. </w:t>
                      </w:r>
                    </w:p>
                    <w:p w14:paraId="23FE1964" w14:textId="77777777" w:rsidR="000D5C32" w:rsidRPr="000D5C32" w:rsidRDefault="000D5C32" w:rsidP="008A1B7D">
                      <w:pPr>
                        <w:ind w:left="540"/>
                        <w:rPr>
                          <w:sz w:val="22"/>
                          <w:szCs w:val="22"/>
                        </w:rPr>
                      </w:pPr>
                    </w:p>
                    <w:p w14:paraId="5C2B62DF" w14:textId="04132A60" w:rsidR="000D5C32" w:rsidRPr="00C138B2" w:rsidRDefault="000D5C32" w:rsidP="008A1B7D">
                      <w:pPr>
                        <w:ind w:left="180"/>
                        <w:rPr>
                          <w:i/>
                          <w:sz w:val="22"/>
                          <w:szCs w:val="22"/>
                        </w:rPr>
                      </w:pPr>
                      <w:r w:rsidRPr="00C138B2">
                        <w:rPr>
                          <w:i/>
                          <w:sz w:val="22"/>
                          <w:szCs w:val="22"/>
                        </w:rPr>
                        <w:t>The article will help Parent Centers in:</w:t>
                      </w:r>
                    </w:p>
                    <w:p w14:paraId="077CDDA8" w14:textId="77777777" w:rsidR="000D5C32" w:rsidRPr="000D5C32" w:rsidRDefault="000D5C32" w:rsidP="008A1B7D">
                      <w:pPr>
                        <w:pStyle w:val="ListParagraph"/>
                        <w:numPr>
                          <w:ilvl w:val="0"/>
                          <w:numId w:val="11"/>
                        </w:numPr>
                        <w:ind w:left="540"/>
                        <w:rPr>
                          <w:sz w:val="22"/>
                          <w:szCs w:val="22"/>
                        </w:rPr>
                      </w:pPr>
                      <w:r w:rsidRPr="000D5C32">
                        <w:rPr>
                          <w:sz w:val="22"/>
                          <w:szCs w:val="22"/>
                        </w:rPr>
                        <w:t>working with young children with disabilities who are AI/AN;</w:t>
                      </w:r>
                    </w:p>
                    <w:p w14:paraId="5C5024EF" w14:textId="77777777" w:rsidR="000D5C32" w:rsidRPr="000D5C32" w:rsidRDefault="000D5C32" w:rsidP="008A1B7D">
                      <w:pPr>
                        <w:pStyle w:val="ListParagraph"/>
                        <w:numPr>
                          <w:ilvl w:val="0"/>
                          <w:numId w:val="11"/>
                        </w:numPr>
                        <w:ind w:left="540"/>
                        <w:rPr>
                          <w:sz w:val="22"/>
                          <w:szCs w:val="22"/>
                        </w:rPr>
                      </w:pPr>
                      <w:r w:rsidRPr="000D5C32">
                        <w:rPr>
                          <w:sz w:val="22"/>
                          <w:szCs w:val="22"/>
                        </w:rPr>
                        <w:t>understanding key barriers that young AI/AN students face in their earliest years of schooling and their impact on educational achievement; and</w:t>
                      </w:r>
                    </w:p>
                    <w:p w14:paraId="7D301B5E" w14:textId="7D89CD83" w:rsidR="000D5C32" w:rsidRPr="000D5C32" w:rsidRDefault="000D5C32" w:rsidP="008A1B7D">
                      <w:pPr>
                        <w:pStyle w:val="ListParagraph"/>
                        <w:numPr>
                          <w:ilvl w:val="0"/>
                          <w:numId w:val="11"/>
                        </w:numPr>
                        <w:spacing w:after="120"/>
                        <w:ind w:left="540"/>
                        <w:rPr>
                          <w:sz w:val="22"/>
                          <w:szCs w:val="22"/>
                        </w:rPr>
                      </w:pPr>
                      <w:r w:rsidRPr="000D5C32">
                        <w:rPr>
                          <w:sz w:val="22"/>
                          <w:szCs w:val="22"/>
                        </w:rPr>
                        <w:t>enhancing relationships with Native parents.</w:t>
                      </w:r>
                    </w:p>
                    <w:p w14:paraId="69D8C8F0" w14:textId="77777777" w:rsidR="000D5C32" w:rsidRDefault="000D5C32"/>
                  </w:txbxContent>
                </v:textbox>
                <w10:wrap type="square"/>
              </v:shape>
            </w:pict>
          </mc:Fallback>
        </mc:AlternateContent>
      </w:r>
      <w:r w:rsidR="008A1B7D">
        <w:t>September</w:t>
      </w:r>
      <w:r w:rsidR="00486E61">
        <w:t xml:space="preserve"> 2018</w:t>
      </w:r>
    </w:p>
    <w:p w14:paraId="7747A19F" w14:textId="1BF6C58E" w:rsidR="00486E61" w:rsidRDefault="00486E61" w:rsidP="00FA7312">
      <w:pPr>
        <w:pStyle w:val="NoSpacing"/>
      </w:pPr>
    </w:p>
    <w:p w14:paraId="166F2BF2" w14:textId="7CBA924F" w:rsidR="00486E61" w:rsidRDefault="00486E61" w:rsidP="00FA7312">
      <w:pPr>
        <w:pStyle w:val="NoSpacing"/>
      </w:pPr>
    </w:p>
    <w:p w14:paraId="14B57D00" w14:textId="26918363" w:rsidR="00406B94" w:rsidRPr="00406B94" w:rsidRDefault="00406B94" w:rsidP="00406B94">
      <w:pPr>
        <w:keepNext/>
        <w:framePr w:dropCap="drop" w:lines="3" w:wrap="around" w:vAnchor="text" w:hAnchor="text"/>
        <w:spacing w:line="878" w:lineRule="exact"/>
        <w:textAlignment w:val="baseline"/>
        <w:rPr>
          <w:rFonts w:cstheme="minorHAnsi"/>
          <w:position w:val="-11"/>
          <w:sz w:val="120"/>
          <w:lang w:eastAsia="zh-CN"/>
        </w:rPr>
      </w:pPr>
      <w:r w:rsidRPr="00406B94">
        <w:rPr>
          <w:rFonts w:cstheme="minorHAnsi"/>
          <w:position w:val="-11"/>
          <w:sz w:val="120"/>
          <w:lang w:eastAsia="zh-CN"/>
        </w:rPr>
        <w:t>N</w:t>
      </w:r>
    </w:p>
    <w:p w14:paraId="4122E1C7" w14:textId="1B554906" w:rsidR="000D5C32" w:rsidRDefault="000D5C32" w:rsidP="000D5C32">
      <w:pPr>
        <w:rPr>
          <w:lang w:eastAsia="zh-CN"/>
        </w:rPr>
      </w:pPr>
      <w:r>
        <w:rPr>
          <w:lang w:eastAsia="zh-CN"/>
        </w:rPr>
        <w:t xml:space="preserve">ative students continue to lag behind their peers in most areas of education. In addition to having low achievement and graduation rates, </w:t>
      </w:r>
      <w:r w:rsidR="00233D6F" w:rsidRPr="00233D6F">
        <w:rPr>
          <w:i/>
          <w:lang w:eastAsia="zh-CN"/>
        </w:rPr>
        <w:t>and</w:t>
      </w:r>
      <w:r>
        <w:rPr>
          <w:lang w:eastAsia="zh-CN"/>
        </w:rPr>
        <w:t xml:space="preserve"> high dropout rates, Native students have some of the highest rates of school discipline. CRDC data reveals that racial disparities in discipline start in the earliest years of schooling. AI/ANs represent less than 1% of the early childhood population but make up nearly 3% of suspensions and expulsions.</w:t>
      </w:r>
      <w:r w:rsidR="00233D6F">
        <w:rPr>
          <w:rStyle w:val="EndnoteReference"/>
          <w:lang w:eastAsia="zh-CN"/>
        </w:rPr>
        <w:endnoteReference w:id="1"/>
      </w:r>
      <w:r>
        <w:rPr>
          <w:lang w:eastAsia="zh-CN"/>
        </w:rPr>
        <w:t xml:space="preserve"> Young AI/AN students are also held back a year at nearly twice the rate of white kindergarten students.</w:t>
      </w:r>
      <w:r w:rsidR="00233D6F">
        <w:rPr>
          <w:rStyle w:val="EndnoteReference"/>
          <w:lang w:eastAsia="zh-CN"/>
        </w:rPr>
        <w:endnoteReference w:id="2"/>
      </w:r>
      <w:r>
        <w:rPr>
          <w:lang w:eastAsia="zh-CN"/>
        </w:rPr>
        <w:t xml:space="preserve"> </w:t>
      </w:r>
    </w:p>
    <w:p w14:paraId="723C6FDF" w14:textId="2E03526C" w:rsidR="000D5C32" w:rsidRDefault="000D5C32" w:rsidP="000D5C32">
      <w:pPr>
        <w:rPr>
          <w:lang w:eastAsia="zh-CN"/>
        </w:rPr>
      </w:pPr>
    </w:p>
    <w:p w14:paraId="139CC363" w14:textId="6D746FA4" w:rsidR="000D5C32" w:rsidRDefault="000D5C32" w:rsidP="000D5C32">
      <w:pPr>
        <w:rPr>
          <w:lang w:eastAsia="zh-CN"/>
        </w:rPr>
      </w:pPr>
      <w:r>
        <w:rPr>
          <w:lang w:eastAsia="zh-CN"/>
        </w:rPr>
        <w:t>Nationwide, preschool children ages 3 to 4 have been suspended and expelled at alarming rates. The extent of this crisis was revealed in 2012 when preschool data were first included in the CRDC. Data showed that preschool children were being suspended at a rate up to three times higher than students in kindergarten through 12th grade.</w:t>
      </w:r>
      <w:r w:rsidR="00233D6F">
        <w:rPr>
          <w:rStyle w:val="EndnoteReference"/>
          <w:lang w:eastAsia="zh-CN"/>
        </w:rPr>
        <w:endnoteReference w:id="3"/>
      </w:r>
    </w:p>
    <w:p w14:paraId="00006CBC" w14:textId="77777777" w:rsidR="000D5C32" w:rsidRDefault="000D5C32" w:rsidP="000D5C32">
      <w:pPr>
        <w:rPr>
          <w:lang w:eastAsia="zh-CN"/>
        </w:rPr>
      </w:pPr>
    </w:p>
    <w:p w14:paraId="6BBE88AA" w14:textId="3DE3075E" w:rsidR="000D5C32" w:rsidRDefault="000D5C32" w:rsidP="000D5C32">
      <w:pPr>
        <w:rPr>
          <w:lang w:eastAsia="zh-CN"/>
        </w:rPr>
      </w:pPr>
      <w:r>
        <w:rPr>
          <w:lang w:eastAsia="zh-CN"/>
        </w:rPr>
        <w:t>In 2016 the Yale Child Study Center examined the potential role of early childhood educators’ implicit biases as a partial explanation to preschool expulsion disparities. Implicit bias is “the automatic and unconscious stereotypes that drive people to behave and make decisions in certain ways.”</w:t>
      </w:r>
      <w:r w:rsidR="00233D6F">
        <w:rPr>
          <w:rStyle w:val="EndnoteReference"/>
          <w:lang w:eastAsia="zh-CN"/>
        </w:rPr>
        <w:endnoteReference w:id="4"/>
      </w:r>
      <w:r>
        <w:rPr>
          <w:lang w:eastAsia="zh-CN"/>
        </w:rPr>
        <w:t xml:space="preserve"> This study found that early educators scrutinized Black children more closely (particularly boys), expecting aggressive or more challenging behavior. Prior research shows that a major predictor of a teacher’s action to expel a preschooler is the degree to which the teacher feels the child may pose a danger to the other children. These perceived behaviors are based on teachers’ racial stereotypes and implicit biases. Research has shown that biased perceptions and implicit racial attitudes towards students of color are directly linked to disproportionately harsh discipline such as suspensions and expulsions.</w:t>
      </w:r>
      <w:r w:rsidR="00233D6F">
        <w:rPr>
          <w:rStyle w:val="EndnoteReference"/>
          <w:lang w:eastAsia="zh-CN"/>
        </w:rPr>
        <w:endnoteReference w:id="5"/>
      </w:r>
      <w:r>
        <w:rPr>
          <w:lang w:eastAsia="zh-CN"/>
        </w:rPr>
        <w:t xml:space="preserve"> </w:t>
      </w:r>
    </w:p>
    <w:p w14:paraId="4DF9C1EB" w14:textId="698BEF3F" w:rsidR="00406B94" w:rsidRDefault="00406B94" w:rsidP="000D5C32">
      <w:pPr>
        <w:rPr>
          <w:lang w:eastAsia="zh-CN"/>
        </w:rPr>
      </w:pPr>
    </w:p>
    <w:p w14:paraId="078DD4DA" w14:textId="2421114C" w:rsidR="000D5C32" w:rsidRPr="00406B94" w:rsidRDefault="000D5C32" w:rsidP="000D5C32">
      <w:pPr>
        <w:rPr>
          <w:b/>
          <w:sz w:val="28"/>
          <w:szCs w:val="28"/>
          <w:lang w:eastAsia="zh-CN"/>
        </w:rPr>
      </w:pPr>
      <w:r w:rsidRPr="00406B94">
        <w:rPr>
          <w:b/>
          <w:sz w:val="28"/>
          <w:szCs w:val="28"/>
          <w:lang w:eastAsia="zh-CN"/>
        </w:rPr>
        <w:lastRenderedPageBreak/>
        <w:t>Long-Term Negative Impacts</w:t>
      </w:r>
    </w:p>
    <w:p w14:paraId="672B62AB" w14:textId="7707CDDC" w:rsidR="000D5C32" w:rsidRDefault="00F5127E" w:rsidP="000D5C32">
      <w:pPr>
        <w:rPr>
          <w:lang w:eastAsia="zh-CN"/>
        </w:rPr>
      </w:pPr>
      <w:r>
        <w:rPr>
          <w:noProof/>
        </w:rPr>
        <mc:AlternateContent>
          <mc:Choice Requires="wps">
            <w:drawing>
              <wp:anchor distT="0" distB="0" distL="114300" distR="114300" simplePos="0" relativeHeight="251663872" behindDoc="1" locked="0" layoutInCell="1" allowOverlap="1" wp14:anchorId="0D6C1F46" wp14:editId="69D92512">
                <wp:simplePos x="0" y="0"/>
                <wp:positionH relativeFrom="column">
                  <wp:posOffset>4648200</wp:posOffset>
                </wp:positionH>
                <wp:positionV relativeFrom="paragraph">
                  <wp:posOffset>2792730</wp:posOffset>
                </wp:positionV>
                <wp:extent cx="1478280" cy="635"/>
                <wp:effectExtent l="0" t="0" r="0" b="0"/>
                <wp:wrapTight wrapText="bothSides">
                  <wp:wrapPolygon edited="0">
                    <wp:start x="0" y="0"/>
                    <wp:lineTo x="0" y="21600"/>
                    <wp:lineTo x="21600" y="21600"/>
                    <wp:lineTo x="21600" y="0"/>
                  </wp:wrapPolygon>
                </wp:wrapTight>
                <wp:docPr id="1" name="Text Box 1"/>
                <wp:cNvGraphicFramePr/>
                <a:graphic xmlns:a="http://schemas.openxmlformats.org/drawingml/2006/main">
                  <a:graphicData uri="http://schemas.microsoft.com/office/word/2010/wordprocessingShape">
                    <wps:wsp>
                      <wps:cNvSpPr txBox="1"/>
                      <wps:spPr>
                        <a:xfrm>
                          <a:off x="0" y="0"/>
                          <a:ext cx="1478280" cy="635"/>
                        </a:xfrm>
                        <a:prstGeom prst="rect">
                          <a:avLst/>
                        </a:prstGeom>
                        <a:solidFill>
                          <a:prstClr val="white"/>
                        </a:solidFill>
                        <a:ln>
                          <a:noFill/>
                        </a:ln>
                      </wps:spPr>
                      <wps:txbx>
                        <w:txbxContent>
                          <w:p w14:paraId="117D2CE2" w14:textId="5FD4AA77" w:rsidR="00F5127E" w:rsidRPr="00995D5A" w:rsidRDefault="00F5127E" w:rsidP="00F5127E">
                            <w:pPr>
                              <w:pStyle w:val="Caption"/>
                              <w:jc w:val="center"/>
                              <w:rPr>
                                <w:noProof/>
                                <w:sz w:val="24"/>
                                <w:szCs w:val="24"/>
                                <w:lang w:eastAsia="zh-CN"/>
                              </w:rPr>
                            </w:pPr>
                            <w:r>
                              <w:t>Illustration</w:t>
                            </w:r>
                            <w:r w:rsidRPr="000E3565">
                              <w:t xml:space="preserve"> by Chris Buzelli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6C1F46" id="Text Box 1" o:spid="_x0000_s1027" type="#_x0000_t202" style="position:absolute;margin-left:366pt;margin-top:219.9pt;width:116.4pt;height:.0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" stroked="f">
                <v:textbox style="mso-fit-shape-to-text:t" inset="0,0,0,0">
                  <w:txbxContent>
                    <w:p w14:paraId="117D2CE2" w14:textId="5FD4AA77" w:rsidR="00F5127E" w:rsidRPr="00995D5A" w:rsidRDefault="00F5127E" w:rsidP="00F5127E">
                      <w:pPr>
                        <w:pStyle w:val="Caption"/>
                        <w:jc w:val="center"/>
                        <w:rPr>
                          <w:noProof/>
                          <w:sz w:val="24"/>
                          <w:szCs w:val="24"/>
                          <w:lang w:eastAsia="zh-CN"/>
                        </w:rPr>
                      </w:pPr>
                      <w:r>
                        <w:t>Illustration</w:t>
                      </w:r>
                      <w:r w:rsidRPr="000E3565">
                        <w:t xml:space="preserve"> by Chris Buzelli</w:t>
                      </w:r>
                    </w:p>
                  </w:txbxContent>
                </v:textbox>
                <w10:wrap type="tight"/>
              </v:shape>
            </w:pict>
          </mc:Fallback>
        </mc:AlternateContent>
      </w:r>
      <w:r>
        <w:rPr>
          <w:noProof/>
          <w:lang w:eastAsia="zh-CN"/>
        </w:rPr>
        <w:drawing>
          <wp:anchor distT="0" distB="0" distL="114300" distR="114300" simplePos="0" relativeHeight="251658752" behindDoc="1" locked="0" layoutInCell="1" allowOverlap="1" wp14:anchorId="3B311B06" wp14:editId="4A70070B">
            <wp:simplePos x="0" y="0"/>
            <wp:positionH relativeFrom="column">
              <wp:posOffset>4409440</wp:posOffset>
            </wp:positionH>
            <wp:positionV relativeFrom="paragraph">
              <wp:posOffset>67945</wp:posOffset>
            </wp:positionV>
            <wp:extent cx="1909445" cy="2657475"/>
            <wp:effectExtent l="0" t="0" r="0" b="9525"/>
            <wp:wrapTight wrapText="bothSides">
              <wp:wrapPolygon edited="0">
                <wp:start x="0" y="0"/>
                <wp:lineTo x="0" y="21523"/>
                <wp:lineTo x="21334" y="21523"/>
                <wp:lineTo x="213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stration by Chris Buzelli.jpg"/>
                    <pic:cNvPicPr/>
                  </pic:nvPicPr>
                  <pic:blipFill>
                    <a:blip r:embed="rId8" cstate="screen">
                      <a:extLst>
                        <a:ext uri="{28A0092B-C50C-407E-A947-70E740481C1C}">
                          <a14:useLocalDpi xmlns:a14="http://schemas.microsoft.com/office/drawing/2010/main"/>
                        </a:ext>
                      </a:extLst>
                    </a:blip>
                    <a:stretch>
                      <a:fillRect/>
                    </a:stretch>
                  </pic:blipFill>
                  <pic:spPr>
                    <a:xfrm>
                      <a:off x="0" y="0"/>
                      <a:ext cx="1909445" cy="2657475"/>
                    </a:xfrm>
                    <a:prstGeom prst="rect">
                      <a:avLst/>
                    </a:prstGeom>
                  </pic:spPr>
                </pic:pic>
              </a:graphicData>
            </a:graphic>
            <wp14:sizeRelH relativeFrom="margin">
              <wp14:pctWidth>0</wp14:pctWidth>
            </wp14:sizeRelH>
            <wp14:sizeRelV relativeFrom="margin">
              <wp14:pctHeight>0</wp14:pctHeight>
            </wp14:sizeRelV>
          </wp:anchor>
        </w:drawing>
      </w:r>
      <w:r w:rsidR="000D5C32">
        <w:rPr>
          <w:lang w:eastAsia="zh-CN"/>
        </w:rPr>
        <w:t>Punitive discipline measures and low teacher expectations for children of color contribute significantly to racial disparities in school readiness as well as subsequent educational and later-life achievement and opportunity.</w:t>
      </w:r>
      <w:r w:rsidR="00233D6F">
        <w:rPr>
          <w:rStyle w:val="EndnoteReference"/>
          <w:lang w:eastAsia="zh-CN"/>
        </w:rPr>
        <w:endnoteReference w:id="6"/>
      </w:r>
      <w:r w:rsidR="000D5C32">
        <w:rPr>
          <w:lang w:eastAsia="zh-CN"/>
        </w:rPr>
        <w:t xml:space="preserve"> Described as the “push-out phenomenon” or the “preschool -to-prison pipeline,” preschool expulsions and suspensions directly undermine young children’s access to educational opportunities. Temporarily or permanently removing a preschooler from the classroom denies the child learning experiences such as following directions, making friends, and gaining confidence and skills that promote social and emotional well-being. The ordeal of being suspended or expelled </w:t>
      </w:r>
      <w:r>
        <w:rPr>
          <w:lang w:eastAsia="zh-CN"/>
        </w:rPr>
        <w:t>i</w:t>
      </w:r>
      <w:r w:rsidR="000D5C32">
        <w:rPr>
          <w:lang w:eastAsia="zh-CN"/>
        </w:rPr>
        <w:t>s both distressing and traumatic for the child and parent. Research shows that children expelled or suspended at the preschool level: (1) experience greater academic failure and grade retention, (2) hold more negative attitudes about school and are less engaged, (3) have higher dropout rates, and (4) face increased rates of incarceration.</w:t>
      </w:r>
      <w:r w:rsidR="00233D6F">
        <w:rPr>
          <w:rStyle w:val="EndnoteReference"/>
          <w:lang w:eastAsia="zh-CN"/>
        </w:rPr>
        <w:endnoteReference w:id="7"/>
      </w:r>
      <w:r w:rsidR="000D5C32">
        <w:rPr>
          <w:lang w:eastAsia="zh-CN"/>
        </w:rPr>
        <w:t xml:space="preserve"> </w:t>
      </w:r>
    </w:p>
    <w:p w14:paraId="06753229" w14:textId="15303644" w:rsidR="000D5C32" w:rsidRDefault="000D5C32" w:rsidP="000D5C32">
      <w:pPr>
        <w:rPr>
          <w:lang w:eastAsia="zh-CN"/>
        </w:rPr>
      </w:pPr>
    </w:p>
    <w:p w14:paraId="591201EB" w14:textId="20F2BE7F" w:rsidR="000D5C32" w:rsidRPr="00406B94" w:rsidRDefault="000D5C32" w:rsidP="000D5C32">
      <w:pPr>
        <w:rPr>
          <w:b/>
          <w:sz w:val="28"/>
          <w:szCs w:val="28"/>
          <w:lang w:eastAsia="zh-CN"/>
        </w:rPr>
      </w:pPr>
      <w:r w:rsidRPr="00406B94">
        <w:rPr>
          <w:b/>
          <w:sz w:val="28"/>
          <w:szCs w:val="28"/>
          <w:lang w:eastAsia="zh-CN"/>
        </w:rPr>
        <w:t>New Intervention and Prevention Strategies</w:t>
      </w:r>
    </w:p>
    <w:p w14:paraId="22E088F6" w14:textId="2F78FFAD" w:rsidR="000D5C32" w:rsidRDefault="000D5C32" w:rsidP="000D5C32">
      <w:pPr>
        <w:rPr>
          <w:lang w:eastAsia="zh-CN"/>
        </w:rPr>
      </w:pPr>
      <w:r>
        <w:rPr>
          <w:lang w:eastAsia="zh-CN"/>
        </w:rPr>
        <w:t xml:space="preserve">In 2014 the U.S. Departments of Education (ED) and Health and Human Services (DHHS) released a joint </w:t>
      </w:r>
      <w:r w:rsidRPr="00D813EB">
        <w:rPr>
          <w:i/>
          <w:lang w:eastAsia="zh-CN"/>
        </w:rPr>
        <w:t>Policy Statement</w:t>
      </w:r>
      <w:r>
        <w:rPr>
          <w:lang w:eastAsia="zh-CN"/>
        </w:rPr>
        <w:t xml:space="preserve"> to raise awareness about exclusionary discipline practices as well as the racial and gender disparities within those practices.</w:t>
      </w:r>
      <w:r w:rsidR="00785AD9">
        <w:rPr>
          <w:rStyle w:val="EndnoteReference"/>
          <w:lang w:eastAsia="zh-CN"/>
        </w:rPr>
        <w:endnoteReference w:id="8"/>
      </w:r>
      <w:r>
        <w:rPr>
          <w:lang w:eastAsia="zh-CN"/>
        </w:rPr>
        <w:t xml:space="preserve"> The statement provides information about the long-term negative impact of preschool suspension and expulsion on young children and offers recommendations for states and local programs. A major recommendation is the implementation of prevention and intervention strategies to ensure that equitable practices are unbiased and non-discriminatory. New requirements in the Head Start Performance Standards encourage the adoption of specific practices with emphasis on prohibiting the use of suspension and expulsion for challenging behaviors.</w:t>
      </w:r>
      <w:r w:rsidR="00785AD9">
        <w:rPr>
          <w:rStyle w:val="EndnoteReference"/>
          <w:lang w:eastAsia="zh-CN"/>
        </w:rPr>
        <w:endnoteReference w:id="9"/>
      </w:r>
      <w:r>
        <w:rPr>
          <w:lang w:eastAsia="zh-CN"/>
        </w:rPr>
        <w:t xml:space="preserve"> </w:t>
      </w:r>
    </w:p>
    <w:p w14:paraId="1AF3111F" w14:textId="25A8006B" w:rsidR="000D5C32" w:rsidRDefault="000D5C32" w:rsidP="000D5C32">
      <w:pPr>
        <w:rPr>
          <w:lang w:eastAsia="zh-CN"/>
        </w:rPr>
      </w:pPr>
    </w:p>
    <w:p w14:paraId="79E49E3C" w14:textId="5A7FAF13" w:rsidR="000D5C32" w:rsidRDefault="000D5C32" w:rsidP="000D5C32">
      <w:pPr>
        <w:rPr>
          <w:lang w:eastAsia="zh-CN"/>
        </w:rPr>
      </w:pPr>
      <w:r>
        <w:rPr>
          <w:lang w:eastAsia="zh-CN"/>
        </w:rPr>
        <w:t xml:space="preserve">In addition, a </w:t>
      </w:r>
      <w:r w:rsidRPr="00D813EB">
        <w:rPr>
          <w:i/>
          <w:lang w:eastAsia="zh-CN"/>
        </w:rPr>
        <w:t>Dear Colleague Letter</w:t>
      </w:r>
      <w:r>
        <w:rPr>
          <w:lang w:eastAsia="zh-CN"/>
        </w:rPr>
        <w:t xml:space="preserve"> was issued by the Office of Special Education and Rehabilitation Services requiring schools to provide positive behavioral supports to all students with disabilities, including those in preschool.</w:t>
      </w:r>
      <w:r w:rsidR="00785AD9">
        <w:rPr>
          <w:rStyle w:val="EndnoteReference"/>
          <w:lang w:eastAsia="zh-CN"/>
        </w:rPr>
        <w:endnoteReference w:id="10"/>
      </w:r>
      <w:r>
        <w:rPr>
          <w:lang w:eastAsia="zh-CN"/>
        </w:rPr>
        <w:t xml:space="preserve"> Students with disabilities are more than </w:t>
      </w:r>
      <w:r w:rsidRPr="00D813EB">
        <w:rPr>
          <w:i/>
          <w:lang w:eastAsia="zh-CN"/>
        </w:rPr>
        <w:t>twice</w:t>
      </w:r>
      <w:r>
        <w:rPr>
          <w:lang w:eastAsia="zh-CN"/>
        </w:rPr>
        <w:t xml:space="preserve"> as likely as other students to receive one or more out-of-school suspensions. </w:t>
      </w:r>
    </w:p>
    <w:p w14:paraId="52976B0B" w14:textId="6F6C4DFB" w:rsidR="000D5C32" w:rsidRDefault="00E41EEB" w:rsidP="000D5C32">
      <w:pPr>
        <w:rPr>
          <w:lang w:eastAsia="zh-CN"/>
        </w:rPr>
      </w:pPr>
      <w:r>
        <w:rPr>
          <w:noProof/>
          <w:lang w:eastAsia="zh-CN"/>
        </w:rPr>
        <w:drawing>
          <wp:anchor distT="0" distB="0" distL="114300" distR="114300" simplePos="0" relativeHeight="251659776" behindDoc="1" locked="0" layoutInCell="1" allowOverlap="1" wp14:anchorId="16324ABA" wp14:editId="46CB133A">
            <wp:simplePos x="0" y="0"/>
            <wp:positionH relativeFrom="column">
              <wp:posOffset>-173355</wp:posOffset>
            </wp:positionH>
            <wp:positionV relativeFrom="paragraph">
              <wp:posOffset>243840</wp:posOffset>
            </wp:positionV>
            <wp:extent cx="1579880" cy="1379855"/>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mc-post-placeholder.pn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579880" cy="1379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F25998" w14:textId="771AFCB5" w:rsidR="000D5C32" w:rsidRPr="00406B94" w:rsidRDefault="000D5C32" w:rsidP="000D5C32">
      <w:pPr>
        <w:rPr>
          <w:b/>
          <w:sz w:val="28"/>
          <w:szCs w:val="28"/>
          <w:lang w:eastAsia="zh-CN"/>
        </w:rPr>
      </w:pPr>
      <w:r w:rsidRPr="00406B94">
        <w:rPr>
          <w:b/>
          <w:sz w:val="28"/>
          <w:szCs w:val="28"/>
          <w:lang w:eastAsia="zh-CN"/>
        </w:rPr>
        <w:t>Home-School Collaboration and Communication</w:t>
      </w:r>
    </w:p>
    <w:p w14:paraId="0D63D278" w14:textId="4EB8F9D6" w:rsidR="000D5C32" w:rsidRDefault="000D5C32" w:rsidP="000D5C32">
      <w:pPr>
        <w:rPr>
          <w:lang w:eastAsia="zh-CN"/>
        </w:rPr>
      </w:pPr>
      <w:r>
        <w:rPr>
          <w:lang w:eastAsia="zh-CN"/>
        </w:rPr>
        <w:t xml:space="preserve">Both USDOE and DHHS are funding the implementation of the </w:t>
      </w:r>
      <w:r w:rsidRPr="007F4608">
        <w:rPr>
          <w:b/>
          <w:lang w:eastAsia="zh-CN"/>
        </w:rPr>
        <w:t>Pyramid Equity Project</w:t>
      </w:r>
      <w:r>
        <w:rPr>
          <w:lang w:eastAsia="zh-CN"/>
        </w:rPr>
        <w:t xml:space="preserve">, an evidence-based framework for reducing disproportionate discipline practices in early childhood settings. The foundation of the model is building positive relationships with the child, parents, and co-workers. To better support preschoolers in the classroom, increase empathetic understanding of them, and reduce harsh discipline, it is critical for preschool teachers to partner with </w:t>
      </w:r>
      <w:r>
        <w:rPr>
          <w:lang w:eastAsia="zh-CN"/>
        </w:rPr>
        <w:lastRenderedPageBreak/>
        <w:t>families to become familiar with children’s cultural background and practices, as well as family struggles and strengths. This connection with families significantly reduces the likelihood of suspension or expulsion.</w:t>
      </w:r>
      <w:r w:rsidR="00AC0B99" w:rsidRPr="00AC0B99">
        <w:rPr>
          <w:noProof/>
          <w:lang w:eastAsia="zh-CN"/>
        </w:rPr>
        <w:t xml:space="preserve"> </w:t>
      </w:r>
      <w:r w:rsidR="002257C6">
        <w:rPr>
          <w:noProof/>
          <w:lang w:eastAsia="zh-CN"/>
        </w:rPr>
        <w:t xml:space="preserve">Find out more at: </w:t>
      </w:r>
      <w:bookmarkStart w:id="0" w:name="_GoBack"/>
      <w:bookmarkEnd w:id="0"/>
      <w:r w:rsidR="002257C6">
        <w:fldChar w:fldCharType="begin"/>
      </w:r>
      <w:r w:rsidR="002257C6">
        <w:instrText xml:space="preserve"> HYPERLINK "https://www.pyramidmodel.org/resource/suspension-and-expulsion/" </w:instrText>
      </w:r>
      <w:r w:rsidR="002257C6">
        <w:fldChar w:fldCharType="separate"/>
      </w:r>
      <w:r w:rsidR="002257C6">
        <w:rPr>
          <w:rStyle w:val="Hyperlink"/>
        </w:rPr>
        <w:t>https://www.pyramidmodel.org/resource/suspension-and-expulsion/</w:t>
      </w:r>
      <w:r w:rsidR="002257C6">
        <w:fldChar w:fldCharType="end"/>
      </w:r>
    </w:p>
    <w:p w14:paraId="498E0C8D" w14:textId="3154BCF0" w:rsidR="000D5C32" w:rsidRDefault="000D5C32" w:rsidP="000D5C32">
      <w:pPr>
        <w:rPr>
          <w:lang w:eastAsia="zh-CN"/>
        </w:rPr>
      </w:pPr>
    </w:p>
    <w:p w14:paraId="69845795" w14:textId="6216478D" w:rsidR="000D5C32" w:rsidRPr="00406B94" w:rsidRDefault="000D5C32" w:rsidP="000D5C32">
      <w:pPr>
        <w:rPr>
          <w:b/>
          <w:sz w:val="28"/>
          <w:szCs w:val="28"/>
          <w:lang w:eastAsia="zh-CN"/>
        </w:rPr>
      </w:pPr>
      <w:r w:rsidRPr="00406B94">
        <w:rPr>
          <w:b/>
          <w:sz w:val="28"/>
          <w:szCs w:val="28"/>
          <w:lang w:eastAsia="zh-CN"/>
        </w:rPr>
        <w:t>Best Practices and Approaches</w:t>
      </w:r>
    </w:p>
    <w:p w14:paraId="1520F195" w14:textId="65344954" w:rsidR="000D5C32" w:rsidRDefault="000D5C32" w:rsidP="000D5C32">
      <w:pPr>
        <w:rPr>
          <w:lang w:eastAsia="zh-CN"/>
        </w:rPr>
      </w:pPr>
      <w:r>
        <w:rPr>
          <w:lang w:eastAsia="zh-CN"/>
        </w:rPr>
        <w:t>Child-centered, culturally responsive approaches are best practices to prevent and address challenging behaviors and reduce exclusionary discipline in preschools.</w:t>
      </w:r>
      <w:r w:rsidR="00785AD9">
        <w:rPr>
          <w:rStyle w:val="EndnoteReference"/>
          <w:lang w:eastAsia="zh-CN"/>
        </w:rPr>
        <w:endnoteReference w:id="11"/>
      </w:r>
      <w:r>
        <w:rPr>
          <w:lang w:eastAsia="zh-CN"/>
        </w:rPr>
        <w:t xml:space="preserve"> Such practices include: </w:t>
      </w:r>
    </w:p>
    <w:p w14:paraId="2BE09DAC" w14:textId="7C37EF13" w:rsidR="000D5C32" w:rsidRDefault="000D5C32" w:rsidP="00785AD9">
      <w:pPr>
        <w:pStyle w:val="ListParagraph"/>
        <w:numPr>
          <w:ilvl w:val="0"/>
          <w:numId w:val="12"/>
        </w:numPr>
        <w:rPr>
          <w:lang w:eastAsia="zh-CN"/>
        </w:rPr>
      </w:pPr>
      <w:r>
        <w:rPr>
          <w:lang w:eastAsia="zh-CN"/>
        </w:rPr>
        <w:t xml:space="preserve">intentional teaching of social skills, </w:t>
      </w:r>
    </w:p>
    <w:p w14:paraId="630DA055" w14:textId="5DCE5949" w:rsidR="000D5C32" w:rsidRDefault="000D5C32" w:rsidP="00785AD9">
      <w:pPr>
        <w:pStyle w:val="ListParagraph"/>
        <w:numPr>
          <w:ilvl w:val="0"/>
          <w:numId w:val="12"/>
        </w:numPr>
        <w:rPr>
          <w:lang w:eastAsia="zh-CN"/>
        </w:rPr>
      </w:pPr>
      <w:r>
        <w:rPr>
          <w:lang w:eastAsia="zh-CN"/>
        </w:rPr>
        <w:t xml:space="preserve">raising student expectations, and </w:t>
      </w:r>
    </w:p>
    <w:p w14:paraId="1CCCB659" w14:textId="31D5F856" w:rsidR="000D5C32" w:rsidRDefault="000D5C32" w:rsidP="00785AD9">
      <w:pPr>
        <w:pStyle w:val="ListParagraph"/>
        <w:numPr>
          <w:ilvl w:val="0"/>
          <w:numId w:val="12"/>
        </w:numPr>
        <w:rPr>
          <w:lang w:eastAsia="zh-CN"/>
        </w:rPr>
      </w:pPr>
      <w:r>
        <w:rPr>
          <w:lang w:eastAsia="zh-CN"/>
        </w:rPr>
        <w:t xml:space="preserve">recognition of children’s positive behavior in the context of their culture. </w:t>
      </w:r>
    </w:p>
    <w:p w14:paraId="747C2329" w14:textId="77777777" w:rsidR="000D5C32" w:rsidRDefault="000D5C32" w:rsidP="000D5C32">
      <w:pPr>
        <w:rPr>
          <w:lang w:eastAsia="zh-CN"/>
        </w:rPr>
      </w:pPr>
    </w:p>
    <w:p w14:paraId="595DC9E3" w14:textId="63C72346" w:rsidR="000D5C32" w:rsidRDefault="000D5C32" w:rsidP="000D5C32">
      <w:pPr>
        <w:rPr>
          <w:lang w:eastAsia="zh-CN"/>
        </w:rPr>
      </w:pPr>
      <w:r>
        <w:rPr>
          <w:lang w:eastAsia="zh-CN"/>
        </w:rPr>
        <w:t>To gain these critical skills, preschool teachers must become aware of their own biases and understand how implicit bias affects their decision making and contributes to disproportionality. They must also learn to effectively manage challenging behaviors in the classroom. Through professional development, preschool teachers can gain strategies for preventing and addressing challenging behaviors and delivering more equitable services.</w:t>
      </w:r>
    </w:p>
    <w:p w14:paraId="7E16FC2D" w14:textId="1E7F9727" w:rsidR="000D5C32" w:rsidRDefault="000D5C32" w:rsidP="000D5C32">
      <w:pPr>
        <w:rPr>
          <w:lang w:eastAsia="zh-CN"/>
        </w:rPr>
      </w:pPr>
    </w:p>
    <w:p w14:paraId="52D54E12" w14:textId="77777777" w:rsidR="000D5C32" w:rsidRDefault="000D5C32" w:rsidP="000D5C32">
      <w:pPr>
        <w:rPr>
          <w:lang w:eastAsia="zh-CN"/>
        </w:rPr>
      </w:pPr>
      <w:r>
        <w:rPr>
          <w:lang w:eastAsia="zh-CN"/>
        </w:rPr>
        <w:t xml:space="preserve">One exceptional approach that is proving to effectively prepare AI/AN preschoolers for elementary school and beyond is </w:t>
      </w:r>
      <w:r w:rsidRPr="00785AD9">
        <w:rPr>
          <w:b/>
          <w:lang w:eastAsia="zh-CN"/>
        </w:rPr>
        <w:t>Native Montessori</w:t>
      </w:r>
      <w:r>
        <w:rPr>
          <w:lang w:eastAsia="zh-CN"/>
        </w:rPr>
        <w:t xml:space="preserve">, the integration of Native culture and values into the child-centered Montessori education method. Native Montessori validates preschoolers’ cultural heritage as they learn to self-manage and support one another, gaining valuable social and academic skills as well as confidence in themselves as capable learners. </w:t>
      </w:r>
    </w:p>
    <w:p w14:paraId="5C20EEF7" w14:textId="77777777" w:rsidR="000D5C32" w:rsidRDefault="000D5C32" w:rsidP="000D5C32">
      <w:pPr>
        <w:rPr>
          <w:lang w:eastAsia="zh-CN"/>
        </w:rPr>
      </w:pPr>
    </w:p>
    <w:p w14:paraId="50F1679E" w14:textId="767C5F2E" w:rsidR="00134243" w:rsidRDefault="000D5C32" w:rsidP="000D5C32">
      <w:r w:rsidRPr="00785AD9">
        <w:rPr>
          <w:b/>
          <w:lang w:eastAsia="zh-CN"/>
        </w:rPr>
        <w:t>Early childhood programs that value the cultures of their students</w:t>
      </w:r>
      <w:r>
        <w:rPr>
          <w:lang w:eastAsia="zh-CN"/>
        </w:rPr>
        <w:t xml:space="preserve"> and the development of the </w:t>
      </w:r>
      <w:r w:rsidRPr="00785AD9">
        <w:rPr>
          <w:b/>
          <w:lang w:eastAsia="zh-CN"/>
        </w:rPr>
        <w:t>whole child</w:t>
      </w:r>
      <w:r>
        <w:rPr>
          <w:lang w:eastAsia="zh-CN"/>
        </w:rPr>
        <w:t xml:space="preserve"> promote rather than deny their social/emotional well-being and academic success.</w:t>
      </w:r>
    </w:p>
    <w:p w14:paraId="1FD4C9AA" w14:textId="77777777" w:rsidR="00406B94" w:rsidRDefault="00406B94">
      <w:pPr>
        <w:rPr>
          <w:b/>
          <w:sz w:val="28"/>
          <w:szCs w:val="28"/>
        </w:rPr>
      </w:pPr>
    </w:p>
    <w:p w14:paraId="01D78CE6" w14:textId="093A622B" w:rsidR="00536E1B" w:rsidRPr="00536E1B" w:rsidRDefault="00536E1B">
      <w:pPr>
        <w:rPr>
          <w:b/>
          <w:sz w:val="28"/>
          <w:szCs w:val="28"/>
        </w:rPr>
      </w:pPr>
      <w:r w:rsidRPr="00536E1B">
        <w:rPr>
          <w:b/>
          <w:sz w:val="28"/>
          <w:szCs w:val="28"/>
        </w:rPr>
        <w:t>References</w:t>
      </w:r>
    </w:p>
    <w:sectPr w:rsidR="00536E1B" w:rsidRPr="00536E1B" w:rsidSect="00D813EB">
      <w:headerReference w:type="default" r:id="rId10"/>
      <w:footerReference w:type="default" r:id="rId11"/>
      <w:headerReference w:type="first" r:id="rId12"/>
      <w:footerReference w:type="first" r:id="rId13"/>
      <w:endnotePr>
        <w:numFmt w:val="decimal"/>
      </w:endnotePr>
      <w:type w:val="continuous"/>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BB7B8" w14:textId="77777777" w:rsidR="007F77EC" w:rsidRDefault="007F77EC" w:rsidP="001B2BC9">
      <w:r>
        <w:separator/>
      </w:r>
    </w:p>
  </w:endnote>
  <w:endnote w:type="continuationSeparator" w:id="0">
    <w:p w14:paraId="62BA3AA4" w14:textId="77777777" w:rsidR="007F77EC" w:rsidRDefault="007F77EC" w:rsidP="001B2BC9">
      <w:r>
        <w:continuationSeparator/>
      </w:r>
    </w:p>
  </w:endnote>
  <w:endnote w:id="1">
    <w:p w14:paraId="73DF0B2E" w14:textId="7F5F4BFE" w:rsidR="0004680B" w:rsidRDefault="00233D6F" w:rsidP="0004680B">
      <w:pPr>
        <w:pStyle w:val="EndnoteText"/>
      </w:pPr>
      <w:r>
        <w:rPr>
          <w:rStyle w:val="EndnoteReference"/>
        </w:rPr>
        <w:endnoteRef/>
      </w:r>
      <w:r>
        <w:t xml:space="preserve"> </w:t>
      </w:r>
      <w:r w:rsidR="00DD4837">
        <w:t xml:space="preserve">Allen, R., &amp; Smith, B.J. (2015, November). </w:t>
      </w:r>
      <w:r w:rsidR="0004680B" w:rsidRPr="00DD4837">
        <w:rPr>
          <w:i/>
        </w:rPr>
        <w:t xml:space="preserve">Expelling </w:t>
      </w:r>
      <w:r w:rsidR="00DD4837" w:rsidRPr="00DD4837">
        <w:rPr>
          <w:i/>
        </w:rPr>
        <w:t>e</w:t>
      </w:r>
      <w:r w:rsidR="0004680B" w:rsidRPr="00DD4837">
        <w:rPr>
          <w:i/>
        </w:rPr>
        <w:t xml:space="preserve">xpulsion: Using the Pyramid Model to </w:t>
      </w:r>
      <w:r w:rsidR="00DD4837" w:rsidRPr="00DD4837">
        <w:rPr>
          <w:i/>
        </w:rPr>
        <w:t>p</w:t>
      </w:r>
      <w:r w:rsidR="0004680B" w:rsidRPr="00DD4837">
        <w:rPr>
          <w:i/>
        </w:rPr>
        <w:t xml:space="preserve">revent </w:t>
      </w:r>
      <w:r w:rsidR="00DD4837" w:rsidRPr="00DD4837">
        <w:rPr>
          <w:i/>
        </w:rPr>
        <w:t>s</w:t>
      </w:r>
      <w:r w:rsidR="0004680B" w:rsidRPr="00DD4837">
        <w:rPr>
          <w:i/>
        </w:rPr>
        <w:t xml:space="preserve">uspensions, </w:t>
      </w:r>
      <w:r w:rsidR="00DD4837" w:rsidRPr="00DD4837">
        <w:rPr>
          <w:i/>
        </w:rPr>
        <w:t>e</w:t>
      </w:r>
      <w:r w:rsidR="0004680B" w:rsidRPr="00DD4837">
        <w:rPr>
          <w:i/>
        </w:rPr>
        <w:t xml:space="preserve">xpulsions, and </w:t>
      </w:r>
      <w:r w:rsidR="00DD4837" w:rsidRPr="00DD4837">
        <w:rPr>
          <w:i/>
        </w:rPr>
        <w:t>d</w:t>
      </w:r>
      <w:r w:rsidR="0004680B" w:rsidRPr="00DD4837">
        <w:rPr>
          <w:i/>
        </w:rPr>
        <w:t xml:space="preserve">isciplinary </w:t>
      </w:r>
      <w:r w:rsidR="00DD4837" w:rsidRPr="00DD4837">
        <w:rPr>
          <w:i/>
        </w:rPr>
        <w:t>i</w:t>
      </w:r>
      <w:r w:rsidR="0004680B" w:rsidRPr="00DD4837">
        <w:rPr>
          <w:i/>
        </w:rPr>
        <w:t xml:space="preserve">nequities in </w:t>
      </w:r>
      <w:r w:rsidR="00DD4837" w:rsidRPr="00DD4837">
        <w:rPr>
          <w:i/>
        </w:rPr>
        <w:t>e</w:t>
      </w:r>
      <w:r w:rsidR="0004680B" w:rsidRPr="00DD4837">
        <w:rPr>
          <w:i/>
        </w:rPr>
        <w:t xml:space="preserve">arly </w:t>
      </w:r>
      <w:r w:rsidR="00DD4837" w:rsidRPr="00DD4837">
        <w:rPr>
          <w:i/>
        </w:rPr>
        <w:t>c</w:t>
      </w:r>
      <w:r w:rsidR="0004680B" w:rsidRPr="00DD4837">
        <w:rPr>
          <w:i/>
        </w:rPr>
        <w:t xml:space="preserve">hildhood </w:t>
      </w:r>
      <w:r w:rsidR="00DD4837" w:rsidRPr="00DD4837">
        <w:rPr>
          <w:i/>
        </w:rPr>
        <w:t>p</w:t>
      </w:r>
      <w:r w:rsidR="0004680B" w:rsidRPr="00DD4837">
        <w:rPr>
          <w:i/>
        </w:rPr>
        <w:t>rograms</w:t>
      </w:r>
      <w:r w:rsidR="00DD4837">
        <w:t xml:space="preserve">. </w:t>
      </w:r>
      <w:r w:rsidR="003A0C74" w:rsidRPr="003A0C74">
        <w:t>Fort Collins, CO</w:t>
      </w:r>
      <w:r w:rsidR="003A0C74">
        <w:t xml:space="preserve">: </w:t>
      </w:r>
      <w:r w:rsidR="003A0C74" w:rsidRPr="003A0C74">
        <w:t>Pyramid Model Consortium</w:t>
      </w:r>
      <w:r w:rsidR="003A0C74">
        <w:t xml:space="preserve">. </w:t>
      </w:r>
      <w:r w:rsidR="00DD4837">
        <w:t xml:space="preserve">Online at: </w:t>
      </w:r>
      <w:hyperlink r:id="rId1" w:history="1">
        <w:r w:rsidR="00DD4837" w:rsidRPr="00E9418A">
          <w:rPr>
            <w:rStyle w:val="Hyperlink"/>
          </w:rPr>
          <w:t>http://www.pyramidmodel.org/wp-content/uploads/2016/11/expelling_expulsion.pdf</w:t>
        </w:r>
      </w:hyperlink>
      <w:r w:rsidR="00DD4837">
        <w:t xml:space="preserve"> </w:t>
      </w:r>
    </w:p>
    <w:p w14:paraId="60BB37D2" w14:textId="46CD64A9" w:rsidR="00233D6F" w:rsidRDefault="00233D6F">
      <w:pPr>
        <w:pStyle w:val="EndnoteText"/>
      </w:pPr>
    </w:p>
  </w:endnote>
  <w:endnote w:id="2">
    <w:p w14:paraId="5C11C30B" w14:textId="67D4F200" w:rsidR="00233D6F" w:rsidRDefault="00233D6F">
      <w:pPr>
        <w:pStyle w:val="EndnoteText"/>
      </w:pPr>
      <w:r>
        <w:rPr>
          <w:rStyle w:val="EndnoteReference"/>
        </w:rPr>
        <w:endnoteRef/>
      </w:r>
      <w:r>
        <w:t xml:space="preserve"> </w:t>
      </w:r>
      <w:r w:rsidR="002725E7" w:rsidRPr="002725E7">
        <w:t>Gilliam, W.S., Maupin, A.N., Reyes, C.R., Accavitti, M., &amp; Shic, F.</w:t>
      </w:r>
      <w:r w:rsidR="002725E7">
        <w:t xml:space="preserve"> (2016, September). </w:t>
      </w:r>
      <w:r w:rsidR="0004680B" w:rsidRPr="002725E7">
        <w:rPr>
          <w:i/>
        </w:rPr>
        <w:t xml:space="preserve">Do </w:t>
      </w:r>
      <w:r w:rsidR="002725E7" w:rsidRPr="002725E7">
        <w:rPr>
          <w:i/>
        </w:rPr>
        <w:t>e</w:t>
      </w:r>
      <w:r w:rsidR="0004680B" w:rsidRPr="002725E7">
        <w:rPr>
          <w:i/>
        </w:rPr>
        <w:t xml:space="preserve">arly </w:t>
      </w:r>
      <w:r w:rsidR="002725E7" w:rsidRPr="002725E7">
        <w:rPr>
          <w:i/>
        </w:rPr>
        <w:t>c</w:t>
      </w:r>
      <w:r w:rsidR="0004680B" w:rsidRPr="002725E7">
        <w:rPr>
          <w:i/>
        </w:rPr>
        <w:t xml:space="preserve">hildhood </w:t>
      </w:r>
      <w:r w:rsidR="002725E7" w:rsidRPr="002725E7">
        <w:rPr>
          <w:i/>
        </w:rPr>
        <w:t>e</w:t>
      </w:r>
      <w:r w:rsidR="0004680B" w:rsidRPr="002725E7">
        <w:rPr>
          <w:i/>
        </w:rPr>
        <w:t xml:space="preserve">ducators’ </w:t>
      </w:r>
      <w:r w:rsidR="002725E7" w:rsidRPr="002725E7">
        <w:rPr>
          <w:i/>
        </w:rPr>
        <w:t>i</w:t>
      </w:r>
      <w:r w:rsidR="0004680B" w:rsidRPr="002725E7">
        <w:rPr>
          <w:i/>
        </w:rPr>
        <w:t xml:space="preserve">mplicit </w:t>
      </w:r>
      <w:r w:rsidR="002725E7" w:rsidRPr="002725E7">
        <w:rPr>
          <w:i/>
        </w:rPr>
        <w:t>b</w:t>
      </w:r>
      <w:r w:rsidR="0004680B" w:rsidRPr="002725E7">
        <w:rPr>
          <w:i/>
        </w:rPr>
        <w:t xml:space="preserve">ias </w:t>
      </w:r>
      <w:r w:rsidR="002725E7" w:rsidRPr="002725E7">
        <w:rPr>
          <w:i/>
        </w:rPr>
        <w:t>r</w:t>
      </w:r>
      <w:r w:rsidR="0004680B" w:rsidRPr="002725E7">
        <w:rPr>
          <w:i/>
        </w:rPr>
        <w:t xml:space="preserve">egarding </w:t>
      </w:r>
      <w:r w:rsidR="002725E7" w:rsidRPr="002725E7">
        <w:rPr>
          <w:i/>
        </w:rPr>
        <w:t>s</w:t>
      </w:r>
      <w:r w:rsidR="0004680B" w:rsidRPr="002725E7">
        <w:rPr>
          <w:i/>
        </w:rPr>
        <w:t xml:space="preserve">ex and </w:t>
      </w:r>
      <w:r w:rsidR="002725E7" w:rsidRPr="002725E7">
        <w:rPr>
          <w:i/>
        </w:rPr>
        <w:t>r</w:t>
      </w:r>
      <w:r w:rsidR="0004680B" w:rsidRPr="002725E7">
        <w:rPr>
          <w:i/>
        </w:rPr>
        <w:t xml:space="preserve">ace </w:t>
      </w:r>
      <w:r w:rsidR="002725E7" w:rsidRPr="002725E7">
        <w:rPr>
          <w:i/>
        </w:rPr>
        <w:t>r</w:t>
      </w:r>
      <w:r w:rsidR="0004680B" w:rsidRPr="002725E7">
        <w:rPr>
          <w:i/>
        </w:rPr>
        <w:t xml:space="preserve">elate to </w:t>
      </w:r>
      <w:r w:rsidR="002725E7" w:rsidRPr="002725E7">
        <w:rPr>
          <w:i/>
        </w:rPr>
        <w:t>b</w:t>
      </w:r>
      <w:r w:rsidR="0004680B" w:rsidRPr="002725E7">
        <w:rPr>
          <w:i/>
        </w:rPr>
        <w:t xml:space="preserve">ehavior </w:t>
      </w:r>
      <w:r w:rsidR="002725E7" w:rsidRPr="002725E7">
        <w:rPr>
          <w:i/>
        </w:rPr>
        <w:t>e</w:t>
      </w:r>
      <w:r w:rsidR="0004680B" w:rsidRPr="002725E7">
        <w:rPr>
          <w:i/>
        </w:rPr>
        <w:t>xpectations and</w:t>
      </w:r>
      <w:r w:rsidR="002725E7" w:rsidRPr="002725E7">
        <w:rPr>
          <w:i/>
        </w:rPr>
        <w:t xml:space="preserve"> r</w:t>
      </w:r>
      <w:r w:rsidR="0004680B" w:rsidRPr="002725E7">
        <w:rPr>
          <w:i/>
        </w:rPr>
        <w:t xml:space="preserve">ecommendations of </w:t>
      </w:r>
      <w:r w:rsidR="002725E7" w:rsidRPr="002725E7">
        <w:rPr>
          <w:i/>
        </w:rPr>
        <w:t>p</w:t>
      </w:r>
      <w:r w:rsidR="0004680B" w:rsidRPr="002725E7">
        <w:rPr>
          <w:i/>
        </w:rPr>
        <w:t xml:space="preserve">reschool </w:t>
      </w:r>
      <w:r w:rsidR="002725E7" w:rsidRPr="002725E7">
        <w:rPr>
          <w:i/>
        </w:rPr>
        <w:t>e</w:t>
      </w:r>
      <w:r w:rsidR="0004680B" w:rsidRPr="002725E7">
        <w:rPr>
          <w:i/>
        </w:rPr>
        <w:t xml:space="preserve">xpulsions and </w:t>
      </w:r>
      <w:r w:rsidR="002725E7" w:rsidRPr="002725E7">
        <w:rPr>
          <w:i/>
        </w:rPr>
        <w:t>s</w:t>
      </w:r>
      <w:r w:rsidR="0004680B" w:rsidRPr="002725E7">
        <w:rPr>
          <w:i/>
        </w:rPr>
        <w:t>uspensions?</w:t>
      </w:r>
      <w:r w:rsidR="0004680B">
        <w:t xml:space="preserve"> </w:t>
      </w:r>
      <w:r w:rsidR="002725E7">
        <w:t>New Haven, CT:</w:t>
      </w:r>
      <w:r w:rsidR="0004680B">
        <w:t xml:space="preserve"> Yale University Study Center.</w:t>
      </w:r>
      <w:r w:rsidR="002725E7">
        <w:t xml:space="preserve"> Online at: </w:t>
      </w:r>
      <w:hyperlink r:id="rId2" w:history="1">
        <w:r w:rsidR="002725E7" w:rsidRPr="00E9418A">
          <w:rPr>
            <w:rStyle w:val="Hyperlink"/>
          </w:rPr>
          <w:t>https://medicine.yale.edu/childstudy/zigler/publications/Preschool%20Implicit%20Bias%20Policy%20Brief_final_9_26_276766_5379_v1.pdf</w:t>
        </w:r>
      </w:hyperlink>
      <w:r w:rsidR="002725E7">
        <w:t xml:space="preserve"> </w:t>
      </w:r>
    </w:p>
    <w:p w14:paraId="2B7848A8" w14:textId="77777777" w:rsidR="0004680B" w:rsidRDefault="0004680B">
      <w:pPr>
        <w:pStyle w:val="EndnoteText"/>
      </w:pPr>
    </w:p>
  </w:endnote>
  <w:endnote w:id="3">
    <w:p w14:paraId="26EBCC08" w14:textId="608E94A3" w:rsidR="00233D6F" w:rsidRDefault="00233D6F">
      <w:pPr>
        <w:pStyle w:val="EndnoteText"/>
      </w:pPr>
      <w:r>
        <w:rPr>
          <w:rStyle w:val="EndnoteReference"/>
        </w:rPr>
        <w:endnoteRef/>
      </w:r>
      <w:r>
        <w:t xml:space="preserve"> </w:t>
      </w:r>
      <w:r w:rsidR="002725E7">
        <w:t xml:space="preserve">U.S. Department of Education Office for Civil Rights. (2014, March). </w:t>
      </w:r>
      <w:r w:rsidR="0004680B" w:rsidRPr="002725E7">
        <w:rPr>
          <w:i/>
        </w:rPr>
        <w:t xml:space="preserve">Data </w:t>
      </w:r>
      <w:r w:rsidR="002725E7" w:rsidRPr="002725E7">
        <w:rPr>
          <w:i/>
        </w:rPr>
        <w:t>s</w:t>
      </w:r>
      <w:r w:rsidR="0004680B" w:rsidRPr="002725E7">
        <w:rPr>
          <w:i/>
        </w:rPr>
        <w:t xml:space="preserve">napshot: Early </w:t>
      </w:r>
      <w:r w:rsidR="002725E7" w:rsidRPr="002725E7">
        <w:rPr>
          <w:i/>
        </w:rPr>
        <w:t>c</w:t>
      </w:r>
      <w:r w:rsidR="0004680B" w:rsidRPr="002725E7">
        <w:rPr>
          <w:i/>
        </w:rPr>
        <w:t xml:space="preserve">hildhood </w:t>
      </w:r>
      <w:r w:rsidR="002725E7" w:rsidRPr="002725E7">
        <w:rPr>
          <w:i/>
        </w:rPr>
        <w:t>e</w:t>
      </w:r>
      <w:r w:rsidR="0004680B" w:rsidRPr="002725E7">
        <w:rPr>
          <w:i/>
        </w:rPr>
        <w:t>ducation</w:t>
      </w:r>
      <w:r w:rsidR="0004680B">
        <w:t xml:space="preserve"> </w:t>
      </w:r>
      <w:r w:rsidR="002725E7">
        <w:t>[</w:t>
      </w:r>
      <w:r w:rsidR="0004680B">
        <w:t>Issue Brief No. 2</w:t>
      </w:r>
      <w:r w:rsidR="002725E7">
        <w:t xml:space="preserve">]. Washington, DC: Author. Online at: </w:t>
      </w:r>
      <w:hyperlink r:id="rId3" w:history="1">
        <w:r w:rsidR="002725E7" w:rsidRPr="00E9418A">
          <w:rPr>
            <w:rStyle w:val="Hyperlink"/>
          </w:rPr>
          <w:t>https://www2.ed.gov/about/offices/list/ocr/docs/crdc-early-learning-snapshot.pdf</w:t>
        </w:r>
      </w:hyperlink>
      <w:r w:rsidR="002725E7">
        <w:t xml:space="preserve"> </w:t>
      </w:r>
    </w:p>
    <w:p w14:paraId="7FD36BEA" w14:textId="77777777" w:rsidR="0004680B" w:rsidRDefault="0004680B">
      <w:pPr>
        <w:pStyle w:val="EndnoteText"/>
      </w:pPr>
    </w:p>
  </w:endnote>
  <w:endnote w:id="4">
    <w:p w14:paraId="5DD1DD4C" w14:textId="162F6C46" w:rsidR="00233D6F" w:rsidRDefault="00233D6F">
      <w:pPr>
        <w:pStyle w:val="EndnoteText"/>
      </w:pPr>
      <w:r>
        <w:rPr>
          <w:rStyle w:val="EndnoteReference"/>
        </w:rPr>
        <w:endnoteRef/>
      </w:r>
      <w:r>
        <w:t xml:space="preserve"> </w:t>
      </w:r>
      <w:r w:rsidR="0004680B">
        <w:t>See reference #2.</w:t>
      </w:r>
    </w:p>
  </w:endnote>
  <w:endnote w:id="5">
    <w:p w14:paraId="5B5144A1" w14:textId="34596CD5" w:rsidR="00233D6F" w:rsidRDefault="00233D6F">
      <w:pPr>
        <w:pStyle w:val="EndnoteText"/>
      </w:pPr>
      <w:r>
        <w:rPr>
          <w:rStyle w:val="EndnoteReference"/>
        </w:rPr>
        <w:endnoteRef/>
      </w:r>
      <w:r>
        <w:t xml:space="preserve"> </w:t>
      </w:r>
      <w:r w:rsidR="0004680B">
        <w:t>See reference #2.</w:t>
      </w:r>
    </w:p>
  </w:endnote>
  <w:endnote w:id="6">
    <w:p w14:paraId="19BEBD52" w14:textId="0ED20784" w:rsidR="00233D6F" w:rsidRDefault="00233D6F">
      <w:pPr>
        <w:pStyle w:val="EndnoteText"/>
      </w:pPr>
      <w:r>
        <w:rPr>
          <w:rStyle w:val="EndnoteReference"/>
        </w:rPr>
        <w:endnoteRef/>
      </w:r>
      <w:r>
        <w:t xml:space="preserve"> </w:t>
      </w:r>
      <w:r w:rsidR="0004680B">
        <w:t>See reference #2.</w:t>
      </w:r>
    </w:p>
    <w:p w14:paraId="2A771C89" w14:textId="77777777" w:rsidR="0004680B" w:rsidRDefault="0004680B">
      <w:pPr>
        <w:pStyle w:val="EndnoteText"/>
      </w:pPr>
    </w:p>
  </w:endnote>
  <w:endnote w:id="7">
    <w:p w14:paraId="7CCC30DC" w14:textId="41F6682B" w:rsidR="00233D6F" w:rsidRDefault="00233D6F">
      <w:pPr>
        <w:pStyle w:val="EndnoteText"/>
      </w:pPr>
      <w:r>
        <w:rPr>
          <w:rStyle w:val="EndnoteReference"/>
        </w:rPr>
        <w:endnoteRef/>
      </w:r>
      <w:r>
        <w:t xml:space="preserve"> </w:t>
      </w:r>
      <w:r w:rsidR="002725E7">
        <w:t xml:space="preserve">Malik, </w:t>
      </w:r>
      <w:r w:rsidR="0004680B">
        <w:t>R</w:t>
      </w:r>
      <w:r w:rsidR="002725E7">
        <w:t xml:space="preserve">. (2017, November 6). </w:t>
      </w:r>
      <w:r w:rsidR="0004680B" w:rsidRPr="008E206F">
        <w:rPr>
          <w:i/>
        </w:rPr>
        <w:t xml:space="preserve">New </w:t>
      </w:r>
      <w:r w:rsidR="002725E7" w:rsidRPr="008E206F">
        <w:rPr>
          <w:i/>
        </w:rPr>
        <w:t>d</w:t>
      </w:r>
      <w:r w:rsidR="0004680B" w:rsidRPr="008E206F">
        <w:rPr>
          <w:i/>
        </w:rPr>
        <w:t xml:space="preserve">ata </w:t>
      </w:r>
      <w:r w:rsidR="002725E7" w:rsidRPr="008E206F">
        <w:rPr>
          <w:i/>
        </w:rPr>
        <w:t>r</w:t>
      </w:r>
      <w:r w:rsidR="0004680B" w:rsidRPr="008E206F">
        <w:rPr>
          <w:i/>
        </w:rPr>
        <w:t xml:space="preserve">eveal 250 </w:t>
      </w:r>
      <w:r w:rsidR="002725E7" w:rsidRPr="008E206F">
        <w:rPr>
          <w:i/>
        </w:rPr>
        <w:t>p</w:t>
      </w:r>
      <w:r w:rsidR="0004680B" w:rsidRPr="008E206F">
        <w:rPr>
          <w:i/>
        </w:rPr>
        <w:t xml:space="preserve">reschoolers are </w:t>
      </w:r>
      <w:r w:rsidR="002725E7" w:rsidRPr="008E206F">
        <w:rPr>
          <w:i/>
        </w:rPr>
        <w:t>s</w:t>
      </w:r>
      <w:r w:rsidR="0004680B" w:rsidRPr="008E206F">
        <w:rPr>
          <w:i/>
        </w:rPr>
        <w:t xml:space="preserve">uspended or </w:t>
      </w:r>
      <w:r w:rsidR="002725E7" w:rsidRPr="008E206F">
        <w:rPr>
          <w:i/>
        </w:rPr>
        <w:t>e</w:t>
      </w:r>
      <w:r w:rsidR="0004680B" w:rsidRPr="008E206F">
        <w:rPr>
          <w:i/>
        </w:rPr>
        <w:t xml:space="preserve">xpelled </w:t>
      </w:r>
      <w:r w:rsidR="002725E7" w:rsidRPr="008E206F">
        <w:rPr>
          <w:i/>
        </w:rPr>
        <w:t>e</w:t>
      </w:r>
      <w:r w:rsidR="0004680B" w:rsidRPr="008E206F">
        <w:rPr>
          <w:i/>
        </w:rPr>
        <w:t xml:space="preserve">very </w:t>
      </w:r>
      <w:r w:rsidR="002725E7" w:rsidRPr="008E206F">
        <w:rPr>
          <w:i/>
        </w:rPr>
        <w:t>d</w:t>
      </w:r>
      <w:r w:rsidR="0004680B" w:rsidRPr="008E206F">
        <w:rPr>
          <w:i/>
        </w:rPr>
        <w:t>ay</w:t>
      </w:r>
      <w:r w:rsidR="0004680B">
        <w:t xml:space="preserve">. </w:t>
      </w:r>
      <w:r w:rsidR="008E206F">
        <w:t xml:space="preserve">Washington, DC: </w:t>
      </w:r>
      <w:r w:rsidR="0004680B">
        <w:t>Center for American Progress.</w:t>
      </w:r>
      <w:r w:rsidR="008E206F">
        <w:t xml:space="preserve"> Online at: </w:t>
      </w:r>
      <w:hyperlink r:id="rId4" w:history="1">
        <w:r w:rsidR="008E206F" w:rsidRPr="00E9418A">
          <w:rPr>
            <w:rStyle w:val="Hyperlink"/>
          </w:rPr>
          <w:t>https://www.americanprogress.org/issues/early-childhood/news/2017/11/06/442280/new-data-reveal-250-preschoolers-suspended-expelled-every-day/</w:t>
        </w:r>
      </w:hyperlink>
      <w:r w:rsidR="008E206F">
        <w:t xml:space="preserve"> </w:t>
      </w:r>
    </w:p>
    <w:p w14:paraId="6A7E6ABF" w14:textId="77777777" w:rsidR="0004680B" w:rsidRDefault="0004680B">
      <w:pPr>
        <w:pStyle w:val="EndnoteText"/>
      </w:pPr>
    </w:p>
  </w:endnote>
  <w:endnote w:id="8">
    <w:p w14:paraId="6920B790" w14:textId="72217CBC" w:rsidR="0004680B" w:rsidRDefault="00785AD9" w:rsidP="0004680B">
      <w:pPr>
        <w:pStyle w:val="EndnoteText"/>
      </w:pPr>
      <w:r>
        <w:rPr>
          <w:rStyle w:val="EndnoteReference"/>
        </w:rPr>
        <w:endnoteRef/>
      </w:r>
      <w:r>
        <w:t xml:space="preserve"> </w:t>
      </w:r>
      <w:r w:rsidR="008E206F">
        <w:t xml:space="preserve">U.S. Department of Education. (n.d.) </w:t>
      </w:r>
      <w:r w:rsidR="0004680B" w:rsidRPr="008E206F">
        <w:rPr>
          <w:i/>
        </w:rPr>
        <w:t xml:space="preserve">Addressing </w:t>
      </w:r>
      <w:r w:rsidR="008E206F" w:rsidRPr="008E206F">
        <w:rPr>
          <w:i/>
        </w:rPr>
        <w:t>p</w:t>
      </w:r>
      <w:r w:rsidR="0004680B" w:rsidRPr="008E206F">
        <w:rPr>
          <w:i/>
        </w:rPr>
        <w:t xml:space="preserve">reschool </w:t>
      </w:r>
      <w:r w:rsidR="008E206F" w:rsidRPr="008E206F">
        <w:rPr>
          <w:i/>
        </w:rPr>
        <w:t>s</w:t>
      </w:r>
      <w:r w:rsidR="0004680B" w:rsidRPr="008E206F">
        <w:rPr>
          <w:i/>
        </w:rPr>
        <w:t xml:space="preserve">uspension and </w:t>
      </w:r>
      <w:r w:rsidR="008E206F" w:rsidRPr="008E206F">
        <w:rPr>
          <w:i/>
        </w:rPr>
        <w:t>e</w:t>
      </w:r>
      <w:r w:rsidR="0004680B" w:rsidRPr="008E206F">
        <w:rPr>
          <w:i/>
        </w:rPr>
        <w:t>xpulsion: The Pyramid Equity Project</w:t>
      </w:r>
      <w:r w:rsidR="008E206F" w:rsidRPr="008E206F">
        <w:rPr>
          <w:i/>
        </w:rPr>
        <w:t>.</w:t>
      </w:r>
      <w:r w:rsidR="008E206F">
        <w:t xml:space="preserve"> Washington, DC: Author. Online at: </w:t>
      </w:r>
      <w:hyperlink r:id="rId5" w:history="1">
        <w:r w:rsidR="008E206F" w:rsidRPr="00E9418A">
          <w:rPr>
            <w:rStyle w:val="Hyperlink"/>
          </w:rPr>
          <w:t>https://www2.ed.gov/about/inits/ed/earlylearning/files/fact-sheet-pyramid-equity-project.pdf</w:t>
        </w:r>
      </w:hyperlink>
      <w:r w:rsidR="008E206F">
        <w:t xml:space="preserve"> </w:t>
      </w:r>
    </w:p>
    <w:p w14:paraId="6E694EDA" w14:textId="63BB3367" w:rsidR="00785AD9" w:rsidRDefault="00785AD9">
      <w:pPr>
        <w:pStyle w:val="EndnoteText"/>
      </w:pPr>
    </w:p>
  </w:endnote>
  <w:endnote w:id="9">
    <w:p w14:paraId="55C167B8" w14:textId="4DF5B2BF" w:rsidR="00785AD9" w:rsidRDefault="00785AD9">
      <w:pPr>
        <w:pStyle w:val="EndnoteText"/>
      </w:pPr>
      <w:r>
        <w:rPr>
          <w:rStyle w:val="EndnoteReference"/>
        </w:rPr>
        <w:endnoteRef/>
      </w:r>
      <w:r>
        <w:t xml:space="preserve"> </w:t>
      </w:r>
      <w:r w:rsidR="008E206F" w:rsidRPr="008E206F">
        <w:t>National Center on Early Childhood Health and Wellness</w:t>
      </w:r>
      <w:r w:rsidR="008E206F">
        <w:t>. (n.d.).</w:t>
      </w:r>
      <w:r w:rsidR="008E206F" w:rsidRPr="008E206F">
        <w:t xml:space="preserve"> </w:t>
      </w:r>
      <w:r w:rsidR="0004680B" w:rsidRPr="008E206F">
        <w:rPr>
          <w:i/>
        </w:rPr>
        <w:t xml:space="preserve">Head Start Program Performance Standards with </w:t>
      </w:r>
      <w:r w:rsidR="008E206F">
        <w:rPr>
          <w:i/>
        </w:rPr>
        <w:t>m</w:t>
      </w:r>
      <w:r w:rsidR="0004680B" w:rsidRPr="008E206F">
        <w:rPr>
          <w:i/>
        </w:rPr>
        <w:t xml:space="preserve">ental </w:t>
      </w:r>
      <w:r w:rsidR="008E206F">
        <w:rPr>
          <w:i/>
        </w:rPr>
        <w:t>h</w:t>
      </w:r>
      <w:r w:rsidR="0004680B" w:rsidRPr="008E206F">
        <w:rPr>
          <w:i/>
        </w:rPr>
        <w:t xml:space="preserve">ealth and </w:t>
      </w:r>
      <w:r w:rsidR="008E206F">
        <w:rPr>
          <w:i/>
        </w:rPr>
        <w:t>s</w:t>
      </w:r>
      <w:r w:rsidR="0004680B" w:rsidRPr="008E206F">
        <w:rPr>
          <w:i/>
        </w:rPr>
        <w:t xml:space="preserve">ocial and </w:t>
      </w:r>
      <w:r w:rsidR="008E206F">
        <w:rPr>
          <w:i/>
        </w:rPr>
        <w:t>e</w:t>
      </w:r>
      <w:r w:rsidR="0004680B" w:rsidRPr="008E206F">
        <w:rPr>
          <w:i/>
        </w:rPr>
        <w:t xml:space="preserve">motional </w:t>
      </w:r>
      <w:r w:rsidR="008E206F">
        <w:rPr>
          <w:i/>
        </w:rPr>
        <w:t>f</w:t>
      </w:r>
      <w:r w:rsidR="0004680B" w:rsidRPr="008E206F">
        <w:rPr>
          <w:i/>
        </w:rPr>
        <w:t>ocus</w:t>
      </w:r>
      <w:r w:rsidR="008E206F">
        <w:t xml:space="preserve"> [Handout 6]. Washington, DC: Author. Online at: </w:t>
      </w:r>
      <w:hyperlink r:id="rId6" w:history="1">
        <w:r w:rsidR="008E206F" w:rsidRPr="00E9418A">
          <w:rPr>
            <w:rStyle w:val="Hyperlink"/>
          </w:rPr>
          <w:t>https://eclkc.ohs.acf.hhs.gov/sites/default/files/pdf/hspps-mental-health-social-emotional-focus-handout-06.pdf</w:t>
        </w:r>
      </w:hyperlink>
      <w:r w:rsidR="008E206F">
        <w:t xml:space="preserve"> </w:t>
      </w:r>
    </w:p>
    <w:p w14:paraId="64BFEABE" w14:textId="77777777" w:rsidR="0004680B" w:rsidRDefault="0004680B">
      <w:pPr>
        <w:pStyle w:val="EndnoteText"/>
      </w:pPr>
    </w:p>
  </w:endnote>
  <w:endnote w:id="10">
    <w:p w14:paraId="620AE8C4" w14:textId="4544A165" w:rsidR="0004680B" w:rsidRDefault="00785AD9" w:rsidP="0004680B">
      <w:pPr>
        <w:pStyle w:val="EndnoteText"/>
      </w:pPr>
      <w:r>
        <w:rPr>
          <w:rStyle w:val="EndnoteReference"/>
        </w:rPr>
        <w:endnoteRef/>
      </w:r>
      <w:r>
        <w:t xml:space="preserve"> </w:t>
      </w:r>
      <w:r w:rsidR="008E206F">
        <w:t xml:space="preserve">U.S. Department of Education. (2016, August). </w:t>
      </w:r>
      <w:r w:rsidR="008E206F" w:rsidRPr="00E566CF">
        <w:rPr>
          <w:i/>
        </w:rPr>
        <w:t>Dear Colleague</w:t>
      </w:r>
      <w:r w:rsidR="00E566CF" w:rsidRPr="00E566CF">
        <w:rPr>
          <w:i/>
        </w:rPr>
        <w:t xml:space="preserve"> letter on supporting behavior of students with disabilities</w:t>
      </w:r>
      <w:r w:rsidR="00E566CF">
        <w:t xml:space="preserve">. Washington, DC: Author. Online at: </w:t>
      </w:r>
      <w:hyperlink r:id="rId7" w:history="1">
        <w:r w:rsidR="00E566CF" w:rsidRPr="00E9418A">
          <w:rPr>
            <w:rStyle w:val="Hyperlink"/>
          </w:rPr>
          <w:t>https://www2.ed.gov/policy/gen/guid/school-discipline/files/dcl-on-pbis-in-ieps--08-01-2016.pdf</w:t>
        </w:r>
      </w:hyperlink>
      <w:r w:rsidR="00E566CF">
        <w:t xml:space="preserve"> </w:t>
      </w:r>
    </w:p>
    <w:p w14:paraId="3EB6B83F" w14:textId="2E6655E8" w:rsidR="00785AD9" w:rsidRDefault="00785AD9">
      <w:pPr>
        <w:pStyle w:val="EndnoteText"/>
      </w:pPr>
    </w:p>
  </w:endnote>
  <w:endnote w:id="11">
    <w:p w14:paraId="69FDCF45" w14:textId="3CE55FB8" w:rsidR="00785AD9" w:rsidRDefault="00785AD9" w:rsidP="0004680B">
      <w:pPr>
        <w:pStyle w:val="EndnoteText"/>
      </w:pPr>
      <w:r>
        <w:rPr>
          <w:rStyle w:val="EndnoteReference"/>
        </w:rPr>
        <w:endnoteRef/>
      </w:r>
      <w:r>
        <w:t xml:space="preserve"> </w:t>
      </w:r>
      <w:r w:rsidR="0004680B">
        <w:t>See reference #1.</w:t>
      </w:r>
    </w:p>
    <w:p w14:paraId="4695E964" w14:textId="0027691D" w:rsidR="00CB5479" w:rsidRDefault="00CB5479" w:rsidP="0004680B">
      <w:pPr>
        <w:pStyle w:val="EndnoteText"/>
      </w:pPr>
    </w:p>
    <w:p w14:paraId="02F83177" w14:textId="068E50FE" w:rsidR="00CB5479" w:rsidRDefault="00CB5479" w:rsidP="0004680B">
      <w:pPr>
        <w:pStyle w:val="EndnoteText"/>
      </w:pPr>
    </w:p>
    <w:p w14:paraId="5B22E416" w14:textId="174202CD" w:rsidR="007F4608" w:rsidRPr="00D82009" w:rsidRDefault="00D82009" w:rsidP="007F4608">
      <w:pPr>
        <w:pStyle w:val="EndnoteText"/>
      </w:pPr>
      <w:r w:rsidRPr="007F4608">
        <w:rPr>
          <w:i/>
        </w:rPr>
        <w:t>Note:</w:t>
      </w:r>
      <w:r>
        <w:t xml:space="preserve"> The illustration by Chris Buzelli on page </w:t>
      </w:r>
      <w:r w:rsidR="007F4608">
        <w:t>2</w:t>
      </w:r>
      <w:r>
        <w:t xml:space="preserve"> comes </w:t>
      </w:r>
      <w:r w:rsidR="007F4608">
        <w:t xml:space="preserve">from </w:t>
      </w:r>
      <w:r w:rsidR="007F4608" w:rsidRPr="007F4608">
        <w:t>Pamela Hollingsworth</w:t>
      </w:r>
      <w:r w:rsidR="007F4608">
        <w:t xml:space="preserve">’s presentation </w:t>
      </w:r>
      <w:r w:rsidR="007F4608" w:rsidRPr="007F4608">
        <w:rPr>
          <w:i/>
        </w:rPr>
        <w:t>Saying “no” to expulsions and suspensions and “yes” to meaningful supports for children, teachers, and families</w:t>
      </w:r>
      <w:r w:rsidR="007F4608">
        <w:t xml:space="preserve">, online at: </w:t>
      </w:r>
    </w:p>
    <w:p w14:paraId="1CC5C8F3" w14:textId="71EE9516" w:rsidR="00CB5479" w:rsidRDefault="007F77EC" w:rsidP="007F4608">
      <w:pPr>
        <w:pStyle w:val="EndnoteText"/>
      </w:pPr>
      <w:hyperlink r:id="rId8" w:history="1">
        <w:r w:rsidR="007F4608" w:rsidRPr="00AF0227">
          <w:rPr>
            <w:rStyle w:val="Hyperlink"/>
          </w:rPr>
          <w:t>https://qrisnetwork.org/sites/all/files/conference-session/resources/543%20PPT%202.pdf</w:t>
        </w:r>
      </w:hyperlink>
      <w:r w:rsidR="007F4608">
        <w:t xml:space="preserve"> </w:t>
      </w:r>
    </w:p>
    <w:p w14:paraId="1DE614D2" w14:textId="1EB987F8" w:rsidR="00CB5479" w:rsidRDefault="00CB5479" w:rsidP="0004680B">
      <w:pPr>
        <w:pStyle w:val="EndnoteText"/>
      </w:pPr>
    </w:p>
    <w:p w14:paraId="4EA1FA1A" w14:textId="4BA04F89" w:rsidR="00CB5479" w:rsidRDefault="00CB5479" w:rsidP="0004680B">
      <w:pPr>
        <w:pStyle w:val="EndnoteText"/>
      </w:pPr>
    </w:p>
    <w:p w14:paraId="60181787" w14:textId="174B914E" w:rsidR="00CB5479" w:rsidRDefault="00CB5479" w:rsidP="0004680B">
      <w:pPr>
        <w:pStyle w:val="EndnoteText"/>
      </w:pPr>
    </w:p>
    <w:p w14:paraId="49120918" w14:textId="53F3BA8E" w:rsidR="00CB5479" w:rsidRDefault="00CB5479" w:rsidP="0004680B">
      <w:pPr>
        <w:pStyle w:val="EndnoteText"/>
      </w:pPr>
    </w:p>
    <w:p w14:paraId="4848B573" w14:textId="2865CAC8" w:rsidR="00CB5479" w:rsidRDefault="00CB5479" w:rsidP="0004680B">
      <w:pPr>
        <w:pStyle w:val="EndnoteText"/>
      </w:pPr>
    </w:p>
    <w:p w14:paraId="64211180" w14:textId="63A95A34" w:rsidR="00CB5479" w:rsidRDefault="00CB5479" w:rsidP="0004680B">
      <w:pPr>
        <w:pStyle w:val="EndnoteText"/>
      </w:pPr>
    </w:p>
    <w:p w14:paraId="72F65CA5" w14:textId="570E59C2" w:rsidR="00CB5479" w:rsidRDefault="007F4608" w:rsidP="007F4608">
      <w:pPr>
        <w:pStyle w:val="EndnoteText"/>
        <w:jc w:val="center"/>
      </w:pPr>
      <w:r>
        <w:t>___________________________________________________________________________________</w:t>
      </w:r>
    </w:p>
    <w:p w14:paraId="46F2BBEC" w14:textId="692025E6" w:rsidR="00CB5479" w:rsidRDefault="00CB5479" w:rsidP="0004680B">
      <w:pPr>
        <w:pStyle w:val="EndnoteText"/>
      </w:pPr>
    </w:p>
    <w:p w14:paraId="5DEFC3F4" w14:textId="77777777" w:rsidR="008A1B7D" w:rsidRDefault="00CB5479" w:rsidP="00CB5479">
      <w:pPr>
        <w:rPr>
          <w:rFonts w:eastAsiaTheme="minorHAnsi" w:cs="Consolas"/>
          <w:sz w:val="22"/>
          <w:szCs w:val="22"/>
        </w:rPr>
      </w:pPr>
      <w:r w:rsidRPr="00CB5479">
        <w:rPr>
          <w:rFonts w:eastAsiaTheme="minorHAnsi" w:cs="Consolas"/>
          <w:sz w:val="22"/>
          <w:szCs w:val="22"/>
        </w:rPr>
        <w:t xml:space="preserve">This document was produced under U.S. Department of Education, Office of Special Education Programs No. H328R130012-14.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w:t>
      </w:r>
    </w:p>
    <w:p w14:paraId="16501777" w14:textId="77777777" w:rsidR="008A1B7D" w:rsidRDefault="008A1B7D" w:rsidP="00CB5479">
      <w:pPr>
        <w:rPr>
          <w:rFonts w:eastAsiaTheme="minorHAnsi" w:cs="Consolas"/>
          <w:sz w:val="22"/>
          <w:szCs w:val="22"/>
        </w:rPr>
      </w:pPr>
    </w:p>
    <w:p w14:paraId="62C0A446" w14:textId="523D576F" w:rsidR="00CB5479" w:rsidRPr="00CB5479" w:rsidRDefault="00CB5479" w:rsidP="00CB5479">
      <w:pPr>
        <w:rPr>
          <w:rFonts w:eastAsiaTheme="minorHAnsi" w:cs="Consolas"/>
          <w:sz w:val="22"/>
          <w:szCs w:val="22"/>
        </w:rPr>
      </w:pPr>
      <w:r w:rsidRPr="00CB5479">
        <w:rPr>
          <w:rFonts w:eastAsiaTheme="minorHAnsi" w:cs="Consolas"/>
          <w:sz w:val="22"/>
          <w:szCs w:val="22"/>
        </w:rPr>
        <w:t xml:space="preserve">This product is in the public domain. Authorization to reproduce it in whole or in part is granted. While permission to reprint and share this publication is not necessary, the citation should be: </w:t>
      </w:r>
    </w:p>
    <w:p w14:paraId="136B02A6" w14:textId="77777777" w:rsidR="00CB5479" w:rsidRPr="00CB5479" w:rsidRDefault="00CB5479" w:rsidP="00CB5479">
      <w:pPr>
        <w:rPr>
          <w:rFonts w:eastAsiaTheme="minorHAnsi" w:cs="Consolas"/>
          <w:sz w:val="22"/>
          <w:szCs w:val="22"/>
        </w:rPr>
      </w:pPr>
    </w:p>
    <w:p w14:paraId="0B515F64" w14:textId="3D6C5725" w:rsidR="00CB5479" w:rsidRPr="00CB5479" w:rsidRDefault="00CB5479" w:rsidP="00CB5479">
      <w:pPr>
        <w:pStyle w:val="EndnoteText"/>
        <w:ind w:left="720"/>
        <w:rPr>
          <w:sz w:val="22"/>
          <w:szCs w:val="22"/>
        </w:rPr>
      </w:pPr>
      <w:r w:rsidRPr="00CB5479">
        <w:rPr>
          <w:sz w:val="22"/>
          <w:szCs w:val="22"/>
        </w:rPr>
        <w:t xml:space="preserve">Smokey-Smith, N. (2018). </w:t>
      </w:r>
      <w:r w:rsidRPr="00CB5479">
        <w:rPr>
          <w:i/>
          <w:sz w:val="22"/>
          <w:szCs w:val="22"/>
        </w:rPr>
        <w:t xml:space="preserve">A </w:t>
      </w:r>
      <w:r w:rsidR="007F4608">
        <w:rPr>
          <w:i/>
          <w:sz w:val="22"/>
          <w:szCs w:val="22"/>
        </w:rPr>
        <w:t>N</w:t>
      </w:r>
      <w:r w:rsidRPr="00CB5479">
        <w:rPr>
          <w:i/>
          <w:sz w:val="22"/>
          <w:szCs w:val="22"/>
        </w:rPr>
        <w:t>ative perspective on preschool suspension and expulsion</w:t>
      </w:r>
      <w:r w:rsidRPr="00CB5479">
        <w:rPr>
          <w:sz w:val="22"/>
          <w:szCs w:val="22"/>
        </w:rPr>
        <w:t xml:space="preserve">. Albuquerque, NM: Native American Parent Technical Assistance Center (NAPTAC). </w:t>
      </w:r>
      <w:r w:rsidR="00E41EEB">
        <w:rPr>
          <w:sz w:val="22"/>
          <w:szCs w:val="22"/>
        </w:rPr>
        <w:t xml:space="preserve">Available online at: </w:t>
      </w:r>
      <w:hyperlink r:id="rId9" w:history="1">
        <w:r w:rsidR="00E41EEB" w:rsidRPr="009874EA">
          <w:rPr>
            <w:rStyle w:val="Hyperlink"/>
            <w:sz w:val="22"/>
            <w:szCs w:val="22"/>
          </w:rPr>
          <w:t>https://www.parentcenterhub.org/naptac-tier3-education-youth/</w:t>
        </w:r>
      </w:hyperlink>
      <w:r w:rsidR="00E41EEB">
        <w:rPr>
          <w:sz w:val="22"/>
          <w:szCs w:val="22"/>
        </w:rPr>
        <w:t xml:space="preserve"> </w:t>
      </w:r>
    </w:p>
    <w:p w14:paraId="4BC544F0" w14:textId="77777777" w:rsidR="00CB5479" w:rsidRPr="00CB5479" w:rsidRDefault="00CB5479" w:rsidP="00CB5479">
      <w:pPr>
        <w:pStyle w:val="EndnoteText"/>
        <w:rPr>
          <w:sz w:val="22"/>
          <w:szCs w:val="22"/>
        </w:rPr>
      </w:pPr>
    </w:p>
    <w:p w14:paraId="115AC83E" w14:textId="77777777" w:rsidR="00CB5479" w:rsidRDefault="00CB5479" w:rsidP="0004680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auto"/>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0B595" w14:textId="126CBA31" w:rsidR="00AA7575" w:rsidRDefault="00D813EB" w:rsidP="00AA7575">
    <w:pPr>
      <w:pStyle w:val="Footer"/>
      <w:pBdr>
        <w:bottom w:val="single" w:sz="12" w:space="1" w:color="auto"/>
      </w:pBdr>
      <w:rPr>
        <w:color w:val="000000" w:themeColor="text1"/>
      </w:rPr>
    </w:pPr>
    <w:r>
      <w:rPr>
        <w:rFonts w:ascii="Arial" w:hAnsi="Arial"/>
        <w:color w:val="FFFFFF" w:themeColor="background1"/>
        <w:sz w:val="18"/>
      </w:rPr>
      <w:t>_______________________________</w:t>
    </w:r>
    <w:r w:rsidRPr="00D813EB">
      <w:rPr>
        <w:rFonts w:ascii="Arial" w:hAnsi="Arial"/>
        <w:b/>
        <w:color w:val="FFFFFF" w:themeColor="background1"/>
        <w:sz w:val="18"/>
      </w:rPr>
      <w:t>_</w:t>
    </w:r>
    <w:r>
      <w:rPr>
        <w:rFonts w:ascii="Arial" w:hAnsi="Arial"/>
        <w:color w:val="FFFFFF" w:themeColor="background1"/>
        <w:sz w:val="18"/>
      </w:rPr>
      <w:t>______________________________________________________________</w:t>
    </w:r>
    <w:r w:rsidR="00AA7575" w:rsidRPr="00AA7575">
      <w:rPr>
        <w:color w:val="000000" w:themeColor="text1"/>
      </w:rPr>
      <w:t xml:space="preserve"> </w:t>
    </w:r>
  </w:p>
  <w:p w14:paraId="6629F7DF" w14:textId="479D02A8" w:rsidR="00134243" w:rsidRPr="00AA7575" w:rsidRDefault="00AA7575" w:rsidP="00AA7575">
    <w:pPr>
      <w:pStyle w:val="Footer"/>
      <w:spacing w:before="60"/>
      <w:rPr>
        <w:color w:val="000000" w:themeColor="text1"/>
        <w:sz w:val="22"/>
        <w:szCs w:val="22"/>
      </w:rPr>
    </w:pPr>
    <w:r w:rsidRPr="00AA7575">
      <w:rPr>
        <w:i/>
        <w:color w:val="000000" w:themeColor="text1"/>
        <w:sz w:val="22"/>
        <w:szCs w:val="22"/>
      </w:rPr>
      <w:t>A Native Perspective on Preschool Suspension and Expulsion</w:t>
    </w:r>
    <w:r w:rsidRPr="00AA7575">
      <w:rPr>
        <w:i/>
        <w:color w:val="000000" w:themeColor="text1"/>
        <w:sz w:val="22"/>
        <w:szCs w:val="22"/>
      </w:rPr>
      <w:tab/>
    </w:r>
    <w:r>
      <w:rPr>
        <w:color w:val="000000" w:themeColor="text1"/>
        <w:sz w:val="22"/>
        <w:szCs w:val="22"/>
      </w:rPr>
      <w:t xml:space="preserve">                              </w:t>
    </w:r>
    <w:r w:rsidR="00F5127E">
      <w:rPr>
        <w:color w:val="000000" w:themeColor="text1"/>
        <w:sz w:val="22"/>
        <w:szCs w:val="22"/>
      </w:rPr>
      <w:t xml:space="preserve">                    </w:t>
    </w:r>
    <w:r>
      <w:rPr>
        <w:color w:val="000000" w:themeColor="text1"/>
        <w:sz w:val="22"/>
        <w:szCs w:val="22"/>
      </w:rPr>
      <w:t xml:space="preserve">     </w:t>
    </w:r>
    <w:r w:rsidRPr="00AA7575">
      <w:rPr>
        <w:color w:val="000000" w:themeColor="text1"/>
        <w:sz w:val="22"/>
        <w:szCs w:val="22"/>
      </w:rPr>
      <w:t xml:space="preserve">Page | </w:t>
    </w:r>
    <w:r w:rsidRPr="00AA7575">
      <w:rPr>
        <w:color w:val="000000" w:themeColor="text1"/>
        <w:sz w:val="22"/>
        <w:szCs w:val="22"/>
      </w:rPr>
      <w:fldChar w:fldCharType="begin"/>
    </w:r>
    <w:r w:rsidRPr="00AA7575">
      <w:rPr>
        <w:color w:val="000000" w:themeColor="text1"/>
        <w:sz w:val="22"/>
        <w:szCs w:val="22"/>
      </w:rPr>
      <w:instrText xml:space="preserve"> PAGE   \* MERGEFORMAT </w:instrText>
    </w:r>
    <w:r w:rsidRPr="00AA7575">
      <w:rPr>
        <w:color w:val="000000" w:themeColor="text1"/>
        <w:sz w:val="22"/>
        <w:szCs w:val="22"/>
      </w:rPr>
      <w:fldChar w:fldCharType="separate"/>
    </w:r>
    <w:r w:rsidRPr="00AA7575">
      <w:rPr>
        <w:noProof/>
        <w:color w:val="000000" w:themeColor="text1"/>
        <w:sz w:val="22"/>
        <w:szCs w:val="22"/>
      </w:rPr>
      <w:t>1</w:t>
    </w:r>
    <w:r w:rsidRPr="00AA7575">
      <w:rPr>
        <w:noProof/>
        <w:color w:val="000000" w:themeColor="text1"/>
        <w:sz w:val="22"/>
        <w:szCs w:val="22"/>
      </w:rPr>
      <w:fldChar w:fldCharType="end"/>
    </w:r>
    <w:r w:rsidR="00D813EB">
      <w:rPr>
        <w:rFonts w:ascii="Arial" w:hAnsi="Arial"/>
        <w:color w:val="FFFFFF" w:themeColor="background1"/>
        <w:sz w:val="18"/>
      </w:rPr>
      <w:t>____________</w:t>
    </w:r>
    <w:r w:rsidR="00134243">
      <w:rPr>
        <w:rFonts w:ascii="Arial" w:hAnsi="Arial"/>
        <w:noProof/>
        <w:color w:val="FFFFFF" w:themeColor="background1"/>
        <w:sz w:val="4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4CC6" w14:textId="47409E05" w:rsidR="00134243" w:rsidRDefault="00134243">
    <w:pPr>
      <w:pStyle w:val="Footer"/>
      <w:pBdr>
        <w:bottom w:val="single" w:sz="12" w:space="1" w:color="auto"/>
      </w:pBdr>
      <w:rPr>
        <w:color w:val="000000" w:themeColor="text1"/>
      </w:rPr>
    </w:pPr>
  </w:p>
  <w:p w14:paraId="0C76DE73" w14:textId="3B5A4ADA" w:rsidR="00D813EB" w:rsidRPr="00D813EB" w:rsidRDefault="00F5127E" w:rsidP="00AA7575">
    <w:pPr>
      <w:pStyle w:val="Footer"/>
      <w:spacing w:before="60"/>
      <w:jc w:val="center"/>
      <w:rPr>
        <w:color w:val="000000" w:themeColor="text1"/>
        <w:sz w:val="22"/>
        <w:szCs w:val="22"/>
      </w:rPr>
    </w:pPr>
    <w:r>
      <w:rPr>
        <w:bCs/>
        <w:color w:val="000000" w:themeColor="text1"/>
      </w:rPr>
      <w:t xml:space="preserve">Available online at: </w:t>
    </w:r>
    <w:hyperlink r:id="rId1" w:history="1">
      <w:r w:rsidRPr="00F5127E">
        <w:rPr>
          <w:rStyle w:val="Hyperlink"/>
          <w:bCs/>
        </w:rPr>
        <w:t>https://www.parentcenterhub.org/naptac-tier3-education-youth/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12966" w14:textId="77777777" w:rsidR="007F77EC" w:rsidRDefault="007F77EC" w:rsidP="001B2BC9">
      <w:r>
        <w:separator/>
      </w:r>
    </w:p>
  </w:footnote>
  <w:footnote w:type="continuationSeparator" w:id="0">
    <w:p w14:paraId="17803CFB" w14:textId="77777777" w:rsidR="007F77EC" w:rsidRDefault="007F77EC" w:rsidP="001B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13DF" w14:textId="448B4565" w:rsidR="00134243" w:rsidRDefault="00134243" w:rsidP="0073753A">
    <w:pPr>
      <w:pStyle w:val="Header"/>
      <w:tabs>
        <w:tab w:val="clear" w:pos="9360"/>
      </w:tabs>
    </w:pPr>
    <w:r>
      <w:tab/>
    </w:r>
  </w:p>
  <w:p w14:paraId="29B62C3A" w14:textId="77777777" w:rsidR="00134243" w:rsidRDefault="00134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1F45B" w14:textId="77777777" w:rsidR="00134243" w:rsidRDefault="00134243">
    <w:pPr>
      <w:pStyle w:val="Header"/>
    </w:pPr>
    <w:r w:rsidRPr="001B2BC9">
      <w:rPr>
        <w:rFonts w:ascii="Arial Black" w:hAnsi="Arial Black"/>
        <w:noProof/>
        <w:sz w:val="56"/>
      </w:rPr>
      <w:drawing>
        <wp:anchor distT="0" distB="0" distL="114300" distR="114300" simplePos="0" relativeHeight="251660288" behindDoc="1" locked="0" layoutInCell="1" allowOverlap="1" wp14:anchorId="5E950098" wp14:editId="3A204010">
          <wp:simplePos x="0" y="0"/>
          <wp:positionH relativeFrom="column">
            <wp:posOffset>-977265</wp:posOffset>
          </wp:positionH>
          <wp:positionV relativeFrom="paragraph">
            <wp:posOffset>-454660</wp:posOffset>
          </wp:positionV>
          <wp:extent cx="7847463" cy="1719618"/>
          <wp:effectExtent l="0" t="0" r="1270" b="0"/>
          <wp:wrapNone/>
          <wp:docPr id="10" name="Picture 10" descr="S:\NAPTAC\Fact Sheets\NAPTA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PTAC\Fact Sheets\NAPTAC 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0847"/>
                  <a:stretch/>
                </pic:blipFill>
                <pic:spPr bwMode="auto">
                  <a:xfrm>
                    <a:off x="0" y="0"/>
                    <a:ext cx="7847463" cy="171961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1976"/>
    <w:multiLevelType w:val="hybridMultilevel"/>
    <w:tmpl w:val="D56C0F8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B915016"/>
    <w:multiLevelType w:val="hybridMultilevel"/>
    <w:tmpl w:val="30544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12C83"/>
    <w:multiLevelType w:val="hybridMultilevel"/>
    <w:tmpl w:val="CD9A0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C1455"/>
    <w:multiLevelType w:val="hybridMultilevel"/>
    <w:tmpl w:val="74E2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854CB"/>
    <w:multiLevelType w:val="hybridMultilevel"/>
    <w:tmpl w:val="FB48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379F0"/>
    <w:multiLevelType w:val="hybridMultilevel"/>
    <w:tmpl w:val="634A81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477E2"/>
    <w:multiLevelType w:val="hybridMultilevel"/>
    <w:tmpl w:val="B1BA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91D32"/>
    <w:multiLevelType w:val="hybridMultilevel"/>
    <w:tmpl w:val="7724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A26F7"/>
    <w:multiLevelType w:val="hybridMultilevel"/>
    <w:tmpl w:val="0EEE0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C26CA"/>
    <w:multiLevelType w:val="hybridMultilevel"/>
    <w:tmpl w:val="93CC89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F2B7F"/>
    <w:multiLevelType w:val="hybridMultilevel"/>
    <w:tmpl w:val="C4AA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A3752"/>
    <w:multiLevelType w:val="hybridMultilevel"/>
    <w:tmpl w:val="DEA4E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3"/>
  </w:num>
  <w:num w:numId="5">
    <w:abstractNumId w:val="4"/>
  </w:num>
  <w:num w:numId="6">
    <w:abstractNumId w:val="10"/>
  </w:num>
  <w:num w:numId="7">
    <w:abstractNumId w:val="6"/>
  </w:num>
  <w:num w:numId="8">
    <w:abstractNumId w:val="11"/>
  </w:num>
  <w:num w:numId="9">
    <w:abstractNumId w:val="7"/>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D7A"/>
    <w:rsid w:val="00001404"/>
    <w:rsid w:val="0004680B"/>
    <w:rsid w:val="00053CC9"/>
    <w:rsid w:val="00073C0D"/>
    <w:rsid w:val="000A1A2A"/>
    <w:rsid w:val="000C12A5"/>
    <w:rsid w:val="000C1DBE"/>
    <w:rsid w:val="000D5C32"/>
    <w:rsid w:val="00102E3C"/>
    <w:rsid w:val="00107405"/>
    <w:rsid w:val="00134243"/>
    <w:rsid w:val="00171956"/>
    <w:rsid w:val="00186D7A"/>
    <w:rsid w:val="001B2BC9"/>
    <w:rsid w:val="002257C6"/>
    <w:rsid w:val="00233D58"/>
    <w:rsid w:val="00233D6F"/>
    <w:rsid w:val="002725E7"/>
    <w:rsid w:val="0029365D"/>
    <w:rsid w:val="002F11E3"/>
    <w:rsid w:val="002F6E11"/>
    <w:rsid w:val="00304BC1"/>
    <w:rsid w:val="00313FAB"/>
    <w:rsid w:val="003249D0"/>
    <w:rsid w:val="0033721E"/>
    <w:rsid w:val="0035108F"/>
    <w:rsid w:val="003A0C74"/>
    <w:rsid w:val="003D403D"/>
    <w:rsid w:val="00406B94"/>
    <w:rsid w:val="00412A33"/>
    <w:rsid w:val="00414ACC"/>
    <w:rsid w:val="004506BD"/>
    <w:rsid w:val="00486E61"/>
    <w:rsid w:val="004A332D"/>
    <w:rsid w:val="00536E1B"/>
    <w:rsid w:val="00574EBB"/>
    <w:rsid w:val="00597434"/>
    <w:rsid w:val="005A6AB6"/>
    <w:rsid w:val="005A6D06"/>
    <w:rsid w:val="005C5901"/>
    <w:rsid w:val="005D610D"/>
    <w:rsid w:val="006448DB"/>
    <w:rsid w:val="00682507"/>
    <w:rsid w:val="00683B02"/>
    <w:rsid w:val="006A5410"/>
    <w:rsid w:val="006B4504"/>
    <w:rsid w:val="006E2BD2"/>
    <w:rsid w:val="007151EA"/>
    <w:rsid w:val="00723312"/>
    <w:rsid w:val="0073753A"/>
    <w:rsid w:val="00785AD9"/>
    <w:rsid w:val="007972FE"/>
    <w:rsid w:val="007C30DE"/>
    <w:rsid w:val="007F1F35"/>
    <w:rsid w:val="007F4608"/>
    <w:rsid w:val="007F586E"/>
    <w:rsid w:val="007F77EC"/>
    <w:rsid w:val="00823A54"/>
    <w:rsid w:val="00874084"/>
    <w:rsid w:val="00895849"/>
    <w:rsid w:val="008A1B7D"/>
    <w:rsid w:val="008E206F"/>
    <w:rsid w:val="008F6487"/>
    <w:rsid w:val="009132EC"/>
    <w:rsid w:val="00946274"/>
    <w:rsid w:val="0098767F"/>
    <w:rsid w:val="00995A62"/>
    <w:rsid w:val="009962CC"/>
    <w:rsid w:val="009C17AD"/>
    <w:rsid w:val="009D24DA"/>
    <w:rsid w:val="009F7C68"/>
    <w:rsid w:val="00A05BF9"/>
    <w:rsid w:val="00A25EE7"/>
    <w:rsid w:val="00A529A9"/>
    <w:rsid w:val="00A56BAC"/>
    <w:rsid w:val="00AA7575"/>
    <w:rsid w:val="00AC0B99"/>
    <w:rsid w:val="00AC34FE"/>
    <w:rsid w:val="00AE2DFA"/>
    <w:rsid w:val="00AE4E96"/>
    <w:rsid w:val="00AF27FB"/>
    <w:rsid w:val="00AF4FFB"/>
    <w:rsid w:val="00B227F5"/>
    <w:rsid w:val="00B4225B"/>
    <w:rsid w:val="00B45486"/>
    <w:rsid w:val="00B45908"/>
    <w:rsid w:val="00B636A3"/>
    <w:rsid w:val="00B8403B"/>
    <w:rsid w:val="00BD6525"/>
    <w:rsid w:val="00BF3012"/>
    <w:rsid w:val="00C036C4"/>
    <w:rsid w:val="00C04C48"/>
    <w:rsid w:val="00C11403"/>
    <w:rsid w:val="00C138B2"/>
    <w:rsid w:val="00C86A4C"/>
    <w:rsid w:val="00CA60F4"/>
    <w:rsid w:val="00CB5479"/>
    <w:rsid w:val="00CB67A1"/>
    <w:rsid w:val="00CC0373"/>
    <w:rsid w:val="00CC3DD4"/>
    <w:rsid w:val="00CC3ED4"/>
    <w:rsid w:val="00CD0A64"/>
    <w:rsid w:val="00CD606F"/>
    <w:rsid w:val="00CE6ABE"/>
    <w:rsid w:val="00CE7FB4"/>
    <w:rsid w:val="00D072DD"/>
    <w:rsid w:val="00D17956"/>
    <w:rsid w:val="00D463EB"/>
    <w:rsid w:val="00D51074"/>
    <w:rsid w:val="00D66A30"/>
    <w:rsid w:val="00D72851"/>
    <w:rsid w:val="00D74E98"/>
    <w:rsid w:val="00D813EB"/>
    <w:rsid w:val="00D82009"/>
    <w:rsid w:val="00D828AF"/>
    <w:rsid w:val="00D8521F"/>
    <w:rsid w:val="00DA3220"/>
    <w:rsid w:val="00DA71AC"/>
    <w:rsid w:val="00DB7061"/>
    <w:rsid w:val="00DC0DDD"/>
    <w:rsid w:val="00DC4533"/>
    <w:rsid w:val="00DD4837"/>
    <w:rsid w:val="00E41925"/>
    <w:rsid w:val="00E41EEB"/>
    <w:rsid w:val="00E566CF"/>
    <w:rsid w:val="00E74330"/>
    <w:rsid w:val="00E95CA7"/>
    <w:rsid w:val="00EC7199"/>
    <w:rsid w:val="00EF24E2"/>
    <w:rsid w:val="00F27852"/>
    <w:rsid w:val="00F5127E"/>
    <w:rsid w:val="00FA7312"/>
    <w:rsid w:val="00FB1CA5"/>
    <w:rsid w:val="00FB653B"/>
    <w:rsid w:val="00FD3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FACD14"/>
  <w15:docId w15:val="{AC32357D-BF02-4E37-BAAC-F95CEEAE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71AC"/>
    <w:rPr>
      <w:rFonts w:eastAsiaTheme="minorEastAsia"/>
    </w:rPr>
  </w:style>
  <w:style w:type="paragraph" w:styleId="Heading1">
    <w:name w:val="heading 1"/>
    <w:basedOn w:val="Normal"/>
    <w:next w:val="Normal"/>
    <w:link w:val="Heading1Char"/>
    <w:uiPriority w:val="9"/>
    <w:qFormat/>
    <w:rsid w:val="00574E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1AC"/>
    <w:pPr>
      <w:ind w:left="720"/>
      <w:contextualSpacing/>
    </w:pPr>
  </w:style>
  <w:style w:type="paragraph" w:styleId="Header">
    <w:name w:val="header"/>
    <w:basedOn w:val="Normal"/>
    <w:link w:val="HeaderChar"/>
    <w:uiPriority w:val="99"/>
    <w:unhideWhenUsed/>
    <w:rsid w:val="001B2BC9"/>
    <w:pPr>
      <w:tabs>
        <w:tab w:val="center" w:pos="4680"/>
        <w:tab w:val="right" w:pos="9360"/>
      </w:tabs>
    </w:pPr>
  </w:style>
  <w:style w:type="character" w:customStyle="1" w:styleId="HeaderChar">
    <w:name w:val="Header Char"/>
    <w:basedOn w:val="DefaultParagraphFont"/>
    <w:link w:val="Header"/>
    <w:uiPriority w:val="99"/>
    <w:rsid w:val="001B2BC9"/>
    <w:rPr>
      <w:rFonts w:eastAsiaTheme="minorEastAsia"/>
    </w:rPr>
  </w:style>
  <w:style w:type="paragraph" w:styleId="Footer">
    <w:name w:val="footer"/>
    <w:basedOn w:val="Normal"/>
    <w:link w:val="FooterChar"/>
    <w:uiPriority w:val="99"/>
    <w:unhideWhenUsed/>
    <w:rsid w:val="001B2BC9"/>
    <w:pPr>
      <w:tabs>
        <w:tab w:val="center" w:pos="4680"/>
        <w:tab w:val="right" w:pos="9360"/>
      </w:tabs>
    </w:pPr>
  </w:style>
  <w:style w:type="character" w:customStyle="1" w:styleId="FooterChar">
    <w:name w:val="Footer Char"/>
    <w:basedOn w:val="DefaultParagraphFont"/>
    <w:link w:val="Footer"/>
    <w:uiPriority w:val="99"/>
    <w:rsid w:val="001B2BC9"/>
    <w:rPr>
      <w:rFonts w:eastAsiaTheme="minorEastAsia"/>
    </w:rPr>
  </w:style>
  <w:style w:type="paragraph" w:styleId="NoSpacing">
    <w:name w:val="No Spacing"/>
    <w:link w:val="NoSpacingChar"/>
    <w:uiPriority w:val="1"/>
    <w:qFormat/>
    <w:rsid w:val="001B2BC9"/>
    <w:rPr>
      <w:rFonts w:eastAsiaTheme="minorEastAsia"/>
      <w:sz w:val="22"/>
      <w:szCs w:val="22"/>
      <w:lang w:eastAsia="zh-CN"/>
    </w:rPr>
  </w:style>
  <w:style w:type="character" w:customStyle="1" w:styleId="NoSpacingChar">
    <w:name w:val="No Spacing Char"/>
    <w:basedOn w:val="DefaultParagraphFont"/>
    <w:link w:val="NoSpacing"/>
    <w:uiPriority w:val="1"/>
    <w:rsid w:val="001B2BC9"/>
    <w:rPr>
      <w:rFonts w:eastAsiaTheme="minorEastAsia"/>
      <w:sz w:val="22"/>
      <w:szCs w:val="22"/>
      <w:lang w:eastAsia="zh-CN"/>
    </w:rPr>
  </w:style>
  <w:style w:type="paragraph" w:styleId="EndnoteText">
    <w:name w:val="endnote text"/>
    <w:basedOn w:val="Normal"/>
    <w:link w:val="EndnoteTextChar"/>
    <w:uiPriority w:val="99"/>
    <w:unhideWhenUsed/>
    <w:rsid w:val="00FA7312"/>
    <w:rPr>
      <w:sz w:val="20"/>
      <w:szCs w:val="20"/>
    </w:rPr>
  </w:style>
  <w:style w:type="character" w:customStyle="1" w:styleId="EndnoteTextChar">
    <w:name w:val="Endnote Text Char"/>
    <w:basedOn w:val="DefaultParagraphFont"/>
    <w:link w:val="EndnoteText"/>
    <w:uiPriority w:val="99"/>
    <w:rsid w:val="00FA7312"/>
    <w:rPr>
      <w:rFonts w:eastAsiaTheme="minorEastAsia"/>
      <w:sz w:val="20"/>
      <w:szCs w:val="20"/>
    </w:rPr>
  </w:style>
  <w:style w:type="character" w:styleId="EndnoteReference">
    <w:name w:val="endnote reference"/>
    <w:basedOn w:val="DefaultParagraphFont"/>
    <w:uiPriority w:val="99"/>
    <w:semiHidden/>
    <w:unhideWhenUsed/>
    <w:rsid w:val="00FA7312"/>
    <w:rPr>
      <w:vertAlign w:val="superscript"/>
    </w:rPr>
  </w:style>
  <w:style w:type="character" w:styleId="Hyperlink">
    <w:name w:val="Hyperlink"/>
    <w:basedOn w:val="DefaultParagraphFont"/>
    <w:uiPriority w:val="99"/>
    <w:unhideWhenUsed/>
    <w:rsid w:val="00FA7312"/>
    <w:rPr>
      <w:color w:val="0563C1" w:themeColor="hyperlink"/>
      <w:u w:val="single"/>
    </w:rPr>
  </w:style>
  <w:style w:type="character" w:customStyle="1" w:styleId="Heading1Char">
    <w:name w:val="Heading 1 Char"/>
    <w:basedOn w:val="DefaultParagraphFont"/>
    <w:link w:val="Heading1"/>
    <w:uiPriority w:val="9"/>
    <w:rsid w:val="00574EB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74EBB"/>
    <w:pPr>
      <w:spacing w:line="259" w:lineRule="auto"/>
      <w:outlineLvl w:val="9"/>
    </w:pPr>
  </w:style>
  <w:style w:type="paragraph" w:styleId="BalloonText">
    <w:name w:val="Balloon Text"/>
    <w:basedOn w:val="Normal"/>
    <w:link w:val="BalloonTextChar"/>
    <w:uiPriority w:val="99"/>
    <w:semiHidden/>
    <w:unhideWhenUsed/>
    <w:rsid w:val="00DC0D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DDD"/>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9132EC"/>
    <w:rPr>
      <w:sz w:val="16"/>
      <w:szCs w:val="16"/>
    </w:rPr>
  </w:style>
  <w:style w:type="paragraph" w:styleId="CommentText">
    <w:name w:val="annotation text"/>
    <w:basedOn w:val="Normal"/>
    <w:link w:val="CommentTextChar"/>
    <w:uiPriority w:val="99"/>
    <w:semiHidden/>
    <w:unhideWhenUsed/>
    <w:rsid w:val="009132EC"/>
    <w:rPr>
      <w:sz w:val="20"/>
      <w:szCs w:val="20"/>
    </w:rPr>
  </w:style>
  <w:style w:type="character" w:customStyle="1" w:styleId="CommentTextChar">
    <w:name w:val="Comment Text Char"/>
    <w:basedOn w:val="DefaultParagraphFont"/>
    <w:link w:val="CommentText"/>
    <w:uiPriority w:val="99"/>
    <w:semiHidden/>
    <w:rsid w:val="009132EC"/>
    <w:rPr>
      <w:rFonts w:eastAsiaTheme="minorEastAsia"/>
      <w:sz w:val="20"/>
      <w:szCs w:val="20"/>
    </w:rPr>
  </w:style>
  <w:style w:type="character" w:styleId="UnresolvedMention">
    <w:name w:val="Unresolved Mention"/>
    <w:basedOn w:val="DefaultParagraphFont"/>
    <w:uiPriority w:val="99"/>
    <w:semiHidden/>
    <w:unhideWhenUsed/>
    <w:rsid w:val="00DD4837"/>
    <w:rPr>
      <w:color w:val="808080"/>
      <w:shd w:val="clear" w:color="auto" w:fill="E6E6E6"/>
    </w:rPr>
  </w:style>
  <w:style w:type="character" w:styleId="FollowedHyperlink">
    <w:name w:val="FollowedHyperlink"/>
    <w:basedOn w:val="DefaultParagraphFont"/>
    <w:uiPriority w:val="99"/>
    <w:semiHidden/>
    <w:unhideWhenUsed/>
    <w:rsid w:val="000A1A2A"/>
    <w:rPr>
      <w:color w:val="954F72" w:themeColor="followedHyperlink"/>
      <w:u w:val="single"/>
    </w:rPr>
  </w:style>
  <w:style w:type="paragraph" w:styleId="Caption">
    <w:name w:val="caption"/>
    <w:basedOn w:val="Normal"/>
    <w:next w:val="Normal"/>
    <w:uiPriority w:val="35"/>
    <w:unhideWhenUsed/>
    <w:qFormat/>
    <w:rsid w:val="00F5127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qrisnetwork.org/sites/all/files/conference-session/resources/543%20PPT%202.pdf" TargetMode="External"/><Relationship Id="rId3" Type="http://schemas.openxmlformats.org/officeDocument/2006/relationships/hyperlink" Target="https://www2.ed.gov/about/offices/list/ocr/docs/crdc-early-learning-snapshot.pdf" TargetMode="External"/><Relationship Id="rId7" Type="http://schemas.openxmlformats.org/officeDocument/2006/relationships/hyperlink" Target="https://www2.ed.gov/policy/gen/guid/school-discipline/files/dcl-on-pbis-in-ieps--08-01-2016.pdf" TargetMode="External"/><Relationship Id="rId2" Type="http://schemas.openxmlformats.org/officeDocument/2006/relationships/hyperlink" Target="https://medicine.yale.edu/childstudy/zigler/publications/Preschool%20Implicit%20Bias%20Policy%20Brief_final_9_26_276766_5379_v1.pdf" TargetMode="External"/><Relationship Id="rId1" Type="http://schemas.openxmlformats.org/officeDocument/2006/relationships/hyperlink" Target="http://www.pyramidmodel.org/wp-content/uploads/2016/11/expelling_expulsion.pdf" TargetMode="External"/><Relationship Id="rId6" Type="http://schemas.openxmlformats.org/officeDocument/2006/relationships/hyperlink" Target="https://eclkc.ohs.acf.hhs.gov/sites/default/files/pdf/hspps-mental-health-social-emotional-focus-handout-06.pdf" TargetMode="External"/><Relationship Id="rId5" Type="http://schemas.openxmlformats.org/officeDocument/2006/relationships/hyperlink" Target="https://www2.ed.gov/about/inits/ed/earlylearning/files/fact-sheet-pyramid-equity-project.pdf" TargetMode="External"/><Relationship Id="rId4" Type="http://schemas.openxmlformats.org/officeDocument/2006/relationships/hyperlink" Target="https://www.americanprogress.org/issues/early-childhood/news/2017/11/06/442280/new-data-reveal-250-preschoolers-suspended-expelled-every-day/" TargetMode="External"/><Relationship Id="rId9" Type="http://schemas.openxmlformats.org/officeDocument/2006/relationships/hyperlink" Target="https://www.parentcenterhub.org/naptac-tier3-education-yout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parentcenterhub.org/naptac-tier3-education-yout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isa\2-CPIR%202013\NAPTAC\Templates%20for%20NAPTAC\NAPTAC%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6F9C2-12BC-435A-A524-9A179D79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NAPTAC Template 1</Template>
  <TotalTime>12</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Kupper</dc:creator>
  <cp:lastModifiedBy>Lisa Kupper</cp:lastModifiedBy>
  <cp:revision>5</cp:revision>
  <cp:lastPrinted>2018-09-11T16:49:00Z</cp:lastPrinted>
  <dcterms:created xsi:type="dcterms:W3CDTF">2020-03-26T18:31:00Z</dcterms:created>
  <dcterms:modified xsi:type="dcterms:W3CDTF">2020-05-19T17:53:00Z</dcterms:modified>
</cp:coreProperties>
</file>